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jc w:val="center"/>
        <w:rPr>
          <w:b/>
          <w:sz w:val="48"/>
          <w:szCs w:val="48"/>
        </w:rPr>
      </w:pPr>
    </w:p>
    <w:p>
      <w:pPr>
        <w:tabs>
          <w:tab w:val="left" w:pos="4620"/>
        </w:tabs>
        <w:jc w:val="center"/>
        <w:rPr>
          <w:b/>
          <w:sz w:val="48"/>
          <w:szCs w:val="48"/>
        </w:rPr>
      </w:pPr>
    </w:p>
    <w:p>
      <w:pPr>
        <w:tabs>
          <w:tab w:val="left" w:pos="4620"/>
        </w:tabs>
        <w:jc w:val="center"/>
        <w:rPr>
          <w:b/>
          <w:sz w:val="48"/>
          <w:szCs w:val="48"/>
        </w:rPr>
      </w:pPr>
    </w:p>
    <w:p>
      <w:pPr>
        <w:tabs>
          <w:tab w:val="left" w:pos="4620"/>
        </w:tabs>
        <w:jc w:val="center"/>
        <w:rPr>
          <w:b/>
          <w:sz w:val="48"/>
          <w:szCs w:val="48"/>
        </w:rPr>
      </w:pPr>
    </w:p>
    <w:p>
      <w:pPr>
        <w:tabs>
          <w:tab w:val="left" w:pos="4620"/>
        </w:tabs>
        <w:jc w:val="center"/>
        <w:rPr>
          <w:rFonts w:ascii="宋体" w:hAnsi="宋体"/>
          <w:bCs/>
          <w:sz w:val="32"/>
          <w:szCs w:val="32"/>
        </w:rPr>
      </w:pPr>
      <w:r>
        <w:rPr>
          <w:rFonts w:hint="eastAsia" w:ascii="宋体" w:hAnsi="宋体"/>
          <w:bCs/>
          <w:sz w:val="32"/>
          <w:szCs w:val="32"/>
        </w:rPr>
        <w:t>《跨境电子商务产业园区建设与服务管理规范》</w:t>
      </w:r>
    </w:p>
    <w:p>
      <w:pPr>
        <w:tabs>
          <w:tab w:val="left" w:pos="4620"/>
        </w:tabs>
        <w:jc w:val="center"/>
        <w:rPr>
          <w:rFonts w:ascii="黑体" w:hAnsi="黑体" w:eastAsia="黑体" w:cs="黑体"/>
          <w:bCs/>
          <w:sz w:val="48"/>
          <w:szCs w:val="48"/>
        </w:rPr>
      </w:pPr>
    </w:p>
    <w:p>
      <w:pPr>
        <w:tabs>
          <w:tab w:val="left" w:pos="4620"/>
        </w:tabs>
        <w:jc w:val="center"/>
        <w:rPr>
          <w:rFonts w:ascii="黑体" w:hAnsi="黑体" w:eastAsia="黑体" w:cs="黑体"/>
          <w:bCs/>
          <w:sz w:val="48"/>
          <w:szCs w:val="48"/>
        </w:rPr>
      </w:pPr>
      <w:r>
        <w:rPr>
          <w:rFonts w:hint="eastAsia" w:ascii="黑体" w:hAnsi="黑体" w:eastAsia="黑体" w:cs="黑体"/>
          <w:bCs/>
          <w:sz w:val="48"/>
          <w:szCs w:val="48"/>
        </w:rPr>
        <w:t>编制说明</w:t>
      </w:r>
    </w:p>
    <w:p>
      <w:pPr>
        <w:jc w:val="center"/>
        <w:rPr>
          <w:rFonts w:ascii="黑体" w:hAnsi="黑体" w:eastAsia="黑体"/>
          <w:bCs/>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rFonts w:ascii="宋体" w:hAnsi="宋体"/>
          <w:sz w:val="32"/>
          <w:szCs w:val="32"/>
        </w:rPr>
      </w:pPr>
      <w:r>
        <w:rPr>
          <w:rFonts w:hint="eastAsia" w:ascii="宋体" w:hAnsi="宋体"/>
          <w:sz w:val="32"/>
          <w:szCs w:val="32"/>
        </w:rPr>
        <w:t>沈阳市电子商务协会</w:t>
      </w: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20</w:t>
      </w:r>
      <w:r>
        <w:rPr>
          <w:rFonts w:ascii="宋体" w:hAnsi="宋体"/>
          <w:sz w:val="32"/>
          <w:szCs w:val="32"/>
        </w:rPr>
        <w:t>23</w:t>
      </w:r>
      <w:r>
        <w:rPr>
          <w:rFonts w:hint="eastAsia" w:ascii="宋体" w:hAnsi="宋体"/>
          <w:sz w:val="32"/>
          <w:szCs w:val="32"/>
        </w:rPr>
        <w:t>年8月</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rFonts w:eastAsia="黑体"/>
          <w:sz w:val="28"/>
        </w:rPr>
      </w:pPr>
      <w:r>
        <w:rPr>
          <w:rFonts w:hint="eastAsia" w:ascii="黑体" w:hAnsi="宋体" w:eastAsia="黑体"/>
          <w:bCs/>
          <w:sz w:val="36"/>
          <w:szCs w:val="36"/>
        </w:rPr>
        <w:t>编制说明</w:t>
      </w:r>
    </w:p>
    <w:p>
      <w:pPr>
        <w:spacing w:after="156" w:afterLines="50" w:line="360" w:lineRule="auto"/>
        <w:ind w:left="-210" w:leftChars="-100" w:firstLine="840" w:firstLineChars="300"/>
        <w:jc w:val="left"/>
        <w:outlineLvl w:val="0"/>
        <w:rPr>
          <w:rFonts w:eastAsia="黑体"/>
          <w:sz w:val="28"/>
        </w:rPr>
      </w:pPr>
      <w:r>
        <w:rPr>
          <w:rFonts w:hint="eastAsia" w:eastAsia="黑体"/>
          <w:sz w:val="28"/>
        </w:rPr>
        <w:t>一、任务来源</w:t>
      </w:r>
    </w:p>
    <w:p>
      <w:pPr>
        <w:pStyle w:val="9"/>
        <w:snapToGrid w:val="0"/>
        <w:spacing w:line="360" w:lineRule="auto"/>
        <w:ind w:firstLine="560"/>
        <w:rPr>
          <w:rFonts w:eastAsia="仿宋_GB2312"/>
          <w:sz w:val="28"/>
        </w:rPr>
      </w:pPr>
      <w:r>
        <w:rPr>
          <w:rFonts w:hint="eastAsia" w:eastAsia="仿宋_GB2312"/>
          <w:sz w:val="28"/>
        </w:rPr>
        <w:t>制订《跨境电子商务产业园区建设与服务管理规范》沈阳市地方标准，被列入沈阳市市场监督管理局下达的《2019年沈阳市地方标准制修订（第一批）计划》。该地方标准由沈阳市商务局提出并归口，由沈阳市电子商务协会联合沈阳市市场监管事务服务中心起草。</w:t>
      </w:r>
    </w:p>
    <w:p>
      <w:pPr>
        <w:ind w:firstLine="560" w:firstLineChars="200"/>
        <w:rPr>
          <w:rFonts w:eastAsia="黑体"/>
          <w:sz w:val="28"/>
        </w:rPr>
      </w:pPr>
      <w:r>
        <w:rPr>
          <w:rFonts w:hint="eastAsia" w:eastAsia="黑体"/>
          <w:sz w:val="28"/>
        </w:rPr>
        <w:t>二、标准制定的目的和意义</w:t>
      </w:r>
    </w:p>
    <w:p>
      <w:pPr>
        <w:pStyle w:val="9"/>
        <w:snapToGrid w:val="0"/>
        <w:spacing w:line="360" w:lineRule="auto"/>
        <w:ind w:firstLine="560"/>
        <w:rPr>
          <w:rFonts w:eastAsia="仿宋_GB2312"/>
          <w:sz w:val="28"/>
        </w:rPr>
      </w:pPr>
      <w:r>
        <w:rPr>
          <w:rFonts w:eastAsia="仿宋_GB2312"/>
          <w:sz w:val="28"/>
        </w:rPr>
        <w:t>跨境电子商务是指分属不同</w:t>
      </w:r>
      <w:r>
        <w:rPr>
          <w:rFonts w:hint="eastAsia" w:eastAsia="仿宋_GB2312"/>
          <w:sz w:val="28"/>
        </w:rPr>
        <w:t>海关境域</w:t>
      </w:r>
      <w:r>
        <w:rPr>
          <w:rFonts w:eastAsia="仿宋_GB2312"/>
          <w:sz w:val="28"/>
        </w:rPr>
        <w:t>的交易主体，通过</w:t>
      </w:r>
      <w:r>
        <w:fldChar w:fldCharType="begin"/>
      </w:r>
      <w:r>
        <w:instrText xml:space="preserve"> HYPERLINK "https://baike.baidu.com/item/%E7%94%B5%E5%AD%90%E5%95%86%E5%8A%A1/98106?fromModule=lemma_inlink" \t "_blank" </w:instrText>
      </w:r>
      <w:r>
        <w:fldChar w:fldCharType="separate"/>
      </w:r>
      <w:r>
        <w:rPr>
          <w:rFonts w:eastAsia="仿宋_GB2312"/>
          <w:sz w:val="28"/>
        </w:rPr>
        <w:t>电子商务</w:t>
      </w:r>
      <w:r>
        <w:rPr>
          <w:rFonts w:eastAsia="仿宋_GB2312"/>
          <w:sz w:val="28"/>
        </w:rPr>
        <w:fldChar w:fldCharType="end"/>
      </w:r>
      <w:r>
        <w:rPr>
          <w:rFonts w:eastAsia="仿宋_GB2312"/>
          <w:sz w:val="28"/>
        </w:rPr>
        <w:t>平台达成交易、进行</w:t>
      </w:r>
      <w:r>
        <w:fldChar w:fldCharType="begin"/>
      </w:r>
      <w:r>
        <w:instrText xml:space="preserve"> HYPERLINK "https://baike.baidu.com/item/%E6%94%AF%E4%BB%98%E7%BB%93%E7%AE%97/4265411?fromModule=lemma_inlink" \t "_blank" </w:instrText>
      </w:r>
      <w:r>
        <w:fldChar w:fldCharType="separate"/>
      </w:r>
      <w:r>
        <w:rPr>
          <w:rFonts w:eastAsia="仿宋_GB2312"/>
          <w:sz w:val="28"/>
        </w:rPr>
        <w:t>支付结算</w:t>
      </w:r>
      <w:r>
        <w:rPr>
          <w:rFonts w:eastAsia="仿宋_GB2312"/>
          <w:sz w:val="28"/>
        </w:rPr>
        <w:fldChar w:fldCharType="end"/>
      </w:r>
      <w:r>
        <w:rPr>
          <w:rFonts w:eastAsia="仿宋_GB2312"/>
          <w:sz w:val="28"/>
        </w:rPr>
        <w:t>，并通过</w:t>
      </w:r>
      <w:r>
        <w:rPr>
          <w:rFonts w:hint="eastAsia" w:eastAsia="仿宋_GB2312"/>
          <w:sz w:val="28"/>
        </w:rPr>
        <w:t>跨境</w:t>
      </w:r>
      <w:r>
        <w:rPr>
          <w:rFonts w:eastAsia="仿宋_GB2312"/>
          <w:sz w:val="28"/>
        </w:rPr>
        <w:t>物流及异地仓储送达商品</w:t>
      </w:r>
      <w:r>
        <w:rPr>
          <w:rFonts w:hint="eastAsia" w:eastAsia="仿宋_GB2312"/>
          <w:sz w:val="28"/>
        </w:rPr>
        <w:t>、</w:t>
      </w:r>
      <w:r>
        <w:rPr>
          <w:rFonts w:eastAsia="仿宋_GB2312"/>
          <w:sz w:val="28"/>
        </w:rPr>
        <w:t>完成交易的一种</w:t>
      </w:r>
      <w:r>
        <w:rPr>
          <w:rFonts w:hint="eastAsia" w:eastAsia="仿宋_GB2312"/>
          <w:sz w:val="28"/>
        </w:rPr>
        <w:t>商务</w:t>
      </w:r>
      <w:r>
        <w:rPr>
          <w:rFonts w:eastAsia="仿宋_GB2312"/>
          <w:sz w:val="28"/>
        </w:rPr>
        <w:t>活动。</w:t>
      </w:r>
    </w:p>
    <w:p>
      <w:pPr>
        <w:pStyle w:val="9"/>
        <w:snapToGrid w:val="0"/>
        <w:spacing w:line="360" w:lineRule="auto"/>
        <w:ind w:firstLine="560"/>
        <w:rPr>
          <w:rFonts w:eastAsia="仿宋_GB2312"/>
          <w:sz w:val="28"/>
        </w:rPr>
      </w:pPr>
      <w:r>
        <w:rPr>
          <w:rFonts w:hint="eastAsia" w:eastAsia="仿宋_GB2312"/>
          <w:sz w:val="28"/>
        </w:rPr>
        <w:t>跨境电子商务能够通过互联网，缩短不同境域的生产商或供应商与消费者的距离，从而重塑国际产业链，促进外贸发展方式转变，推动我国对外贸易实现价量提升，成为我国“新常态”下“大众创业、万创创新”的新领域。近几年，我国跨境电子商务园区呈现规模化涌现的发展态势。跨境电子商务产业园作为跨境电子商务综合试验区的重要支撑和跨境电子商务的基础性设施，是国家《电子商务“十三五”规划》中的一项重要工作，并在贯彻落实《电子商务“十四五”规划》中继续发挥作用。</w:t>
      </w:r>
    </w:p>
    <w:p>
      <w:pPr>
        <w:ind w:firstLine="560" w:firstLineChars="200"/>
        <w:rPr>
          <w:rFonts w:ascii="宋体" w:eastAsia="仿宋_GB2312"/>
          <w:kern w:val="0"/>
          <w:sz w:val="28"/>
          <w:szCs w:val="20"/>
        </w:rPr>
      </w:pPr>
      <w:r>
        <w:rPr>
          <w:rFonts w:hint="eastAsia" w:ascii="宋体" w:eastAsia="仿宋_GB2312"/>
          <w:kern w:val="0"/>
          <w:sz w:val="28"/>
          <w:szCs w:val="20"/>
        </w:rPr>
        <w:t>沈阳市于2018年获批成为第三批跨境电商综试区，为沈阳市发展跨境电商创造了积极条件。虽然沈阳市跨境电商与广东、浙江等地区相比起步较晚，但在沈阳市委、市政府的高度重视和关心支持下，近几年沈阳市跨境电商取得了长足发展，目前已建成1个跨境电子商务公共服务平台、</w:t>
      </w:r>
      <w:r>
        <w:rPr>
          <w:rFonts w:hint="eastAsia" w:ascii="宋体" w:eastAsia="仿宋_GB2312"/>
          <w:kern w:val="0"/>
          <w:sz w:val="28"/>
          <w:szCs w:val="20"/>
          <w:lang w:val="en-US" w:eastAsia="zh-CN"/>
        </w:rPr>
        <w:t>5</w:t>
      </w:r>
      <w:r>
        <w:rPr>
          <w:rFonts w:hint="eastAsia" w:ascii="宋体" w:eastAsia="仿宋_GB2312"/>
          <w:kern w:val="0"/>
          <w:sz w:val="28"/>
          <w:szCs w:val="20"/>
        </w:rPr>
        <w:t>个跨境电商通关监管查验场所，实现跨境电商“9610”“1210”“9710”“9810”进出口四种监管通关模式的全覆盖，跨境电商发展环境不断优化，服务质量不断改善，交易规模快速提升，产业园区数量</w:t>
      </w:r>
      <w:bookmarkStart w:id="0" w:name="_GoBack"/>
      <w:bookmarkEnd w:id="0"/>
      <w:r>
        <w:rPr>
          <w:rFonts w:hint="eastAsia" w:ascii="宋体" w:eastAsia="仿宋_GB2312"/>
          <w:kern w:val="0"/>
          <w:sz w:val="28"/>
          <w:szCs w:val="20"/>
        </w:rPr>
        <w:t>不断增加。如何规范产业园服务内容，推动产业园区加强管理，解决产业园服务水平不高、社会功能发挥不充分等问题，成为亟待解决的新课题。</w:t>
      </w:r>
    </w:p>
    <w:p>
      <w:pPr>
        <w:ind w:firstLine="560" w:firstLineChars="200"/>
        <w:rPr>
          <w:rFonts w:ascii="宋体" w:eastAsia="仿宋_GB2312"/>
          <w:color w:val="FF0000"/>
          <w:kern w:val="0"/>
          <w:sz w:val="28"/>
          <w:szCs w:val="20"/>
        </w:rPr>
      </w:pPr>
      <w:r>
        <w:rPr>
          <w:rFonts w:hint="eastAsia" w:ascii="宋体" w:eastAsia="仿宋_GB2312"/>
          <w:kern w:val="0"/>
          <w:sz w:val="28"/>
          <w:szCs w:val="20"/>
        </w:rPr>
        <w:t>该</w:t>
      </w:r>
      <w:r>
        <w:fldChar w:fldCharType="begin"/>
      </w:r>
      <w:r>
        <w:instrText xml:space="preserve"> HYPERLINK "http://www.csres.com/" </w:instrText>
      </w:r>
      <w:r>
        <w:fldChar w:fldCharType="separate"/>
      </w:r>
      <w:r>
        <w:rPr>
          <w:rFonts w:hint="eastAsia" w:ascii="宋体" w:eastAsia="仿宋_GB2312"/>
          <w:kern w:val="0"/>
          <w:sz w:val="28"/>
          <w:szCs w:val="20"/>
        </w:rPr>
        <w:t>标准</w:t>
      </w:r>
      <w:r>
        <w:rPr>
          <w:rFonts w:hint="eastAsia" w:ascii="宋体" w:eastAsia="仿宋_GB2312"/>
          <w:kern w:val="0"/>
          <w:sz w:val="28"/>
          <w:szCs w:val="20"/>
        </w:rPr>
        <w:fldChar w:fldCharType="end"/>
      </w:r>
      <w:r>
        <w:rPr>
          <w:rFonts w:hint="eastAsia" w:ascii="宋体" w:eastAsia="仿宋_GB2312"/>
          <w:kern w:val="0"/>
          <w:sz w:val="28"/>
          <w:szCs w:val="20"/>
        </w:rPr>
        <w:t>规定了跨境电子商务产业园的定义与术语、分类、建设与运营、服务提供、服务保障、服务质量评价与改进等相关要求，不仅适用于本地跨境电子商务产业园，还可为跨境电子商务基地（集聚区）服务提供规范参考。该</w:t>
      </w:r>
      <w:r>
        <w:fldChar w:fldCharType="begin"/>
      </w:r>
      <w:r>
        <w:instrText xml:space="preserve"> HYPERLINK "http://www.csres.com/" </w:instrText>
      </w:r>
      <w:r>
        <w:fldChar w:fldCharType="separate"/>
      </w:r>
      <w:r>
        <w:rPr>
          <w:rFonts w:hint="eastAsia" w:ascii="宋体" w:eastAsia="仿宋_GB2312"/>
          <w:kern w:val="0"/>
          <w:sz w:val="28"/>
          <w:szCs w:val="20"/>
        </w:rPr>
        <w:t>标准</w:t>
      </w:r>
      <w:r>
        <w:rPr>
          <w:rFonts w:hint="eastAsia" w:ascii="宋体" w:eastAsia="仿宋_GB2312"/>
          <w:kern w:val="0"/>
          <w:sz w:val="28"/>
          <w:szCs w:val="20"/>
        </w:rPr>
        <w:fldChar w:fldCharType="end"/>
      </w:r>
      <w:r>
        <w:rPr>
          <w:rFonts w:hint="eastAsia" w:ascii="宋体" w:eastAsia="仿宋_GB2312"/>
          <w:kern w:val="0"/>
          <w:sz w:val="28"/>
          <w:szCs w:val="20"/>
        </w:rPr>
        <w:t>的发布实施，有利于提升沈阳市跨境电子商务产业园的服务水平，促进跨境电子商务产业园完善服务配套建设，提供安全管理和服务质量运营依据，推动沈阳市跨境电子商务产业健康、快速发展。</w:t>
      </w:r>
    </w:p>
    <w:p>
      <w:pPr>
        <w:ind w:firstLine="700" w:firstLineChars="250"/>
        <w:rPr>
          <w:rFonts w:eastAsia="黑体"/>
          <w:sz w:val="28"/>
        </w:rPr>
      </w:pPr>
      <w:r>
        <w:rPr>
          <w:rFonts w:hint="eastAsia" w:eastAsia="黑体"/>
          <w:sz w:val="28"/>
        </w:rPr>
        <w:t>三、标准编制原则和标准主要内容</w:t>
      </w:r>
    </w:p>
    <w:p>
      <w:pPr>
        <w:pStyle w:val="9"/>
        <w:snapToGrid w:val="0"/>
        <w:spacing w:line="360" w:lineRule="auto"/>
        <w:ind w:firstLine="560"/>
        <w:rPr>
          <w:rFonts w:eastAsia="仿宋_GB2312"/>
          <w:sz w:val="28"/>
        </w:rPr>
      </w:pPr>
      <w:r>
        <w:rPr>
          <w:rFonts w:hint="eastAsia" w:eastAsia="仿宋_GB2312"/>
          <w:sz w:val="28"/>
        </w:rPr>
        <w:t>（一）编制原则</w:t>
      </w:r>
    </w:p>
    <w:p>
      <w:pPr>
        <w:pStyle w:val="9"/>
        <w:snapToGrid w:val="0"/>
        <w:spacing w:line="360" w:lineRule="auto"/>
        <w:ind w:firstLine="560" w:firstLineChars="0"/>
        <w:rPr>
          <w:rFonts w:eastAsia="仿宋_GB2312"/>
          <w:sz w:val="28"/>
        </w:rPr>
      </w:pPr>
      <w:r>
        <w:rPr>
          <w:rFonts w:hint="eastAsia" w:eastAsia="仿宋_GB2312"/>
          <w:sz w:val="28"/>
        </w:rPr>
        <w:t>本标准的结构、编写规则和技术内容要素的确定依据GB/T 1.1-2020《标准化工作导则 第1部分：标准化文件的结构和起草规则》的规定进行编制。</w:t>
      </w:r>
    </w:p>
    <w:p>
      <w:pPr>
        <w:pStyle w:val="9"/>
        <w:snapToGrid w:val="0"/>
        <w:spacing w:line="360" w:lineRule="auto"/>
        <w:ind w:firstLine="560" w:firstLineChars="0"/>
        <w:rPr>
          <w:rFonts w:eastAsia="仿宋_GB2312"/>
          <w:sz w:val="28"/>
        </w:rPr>
      </w:pPr>
      <w:r>
        <w:rPr>
          <w:rFonts w:hint="eastAsia" w:eastAsia="仿宋_GB2312"/>
          <w:sz w:val="28"/>
        </w:rPr>
        <w:t>以跨境电商的运营实践为基础，依据跨境电商的特点和交易流程特别是跨境电商产业园区入驻企业的基本需求，对跨境电商产业园区的建设与服务管理进行全面规范。</w:t>
      </w:r>
    </w:p>
    <w:p>
      <w:pPr>
        <w:pStyle w:val="9"/>
        <w:snapToGrid w:val="0"/>
        <w:spacing w:line="360" w:lineRule="auto"/>
        <w:ind w:firstLine="560" w:firstLineChars="0"/>
        <w:rPr>
          <w:rFonts w:eastAsia="仿宋_GB2312"/>
          <w:sz w:val="28"/>
        </w:rPr>
      </w:pPr>
      <w:r>
        <w:rPr>
          <w:rFonts w:hint="eastAsia" w:eastAsia="仿宋_GB2312"/>
          <w:sz w:val="28"/>
        </w:rPr>
        <w:t>充分考虑我市跨境电子商务产业园区发展实际情况，有利于促进跨境电子商务健康规范发展，提高服务与管理质量，力求使标准做到既有先进性、科学性，又具有实用性和可操作性。</w:t>
      </w:r>
    </w:p>
    <w:p>
      <w:pPr>
        <w:pStyle w:val="9"/>
        <w:snapToGrid w:val="0"/>
        <w:spacing w:line="360" w:lineRule="auto"/>
        <w:ind w:firstLine="560" w:firstLineChars="0"/>
        <w:rPr>
          <w:rFonts w:eastAsia="仿宋_GB2312"/>
          <w:sz w:val="28"/>
        </w:rPr>
      </w:pPr>
      <w:r>
        <w:rPr>
          <w:rFonts w:hint="eastAsia" w:eastAsia="仿宋_GB2312"/>
          <w:sz w:val="28"/>
        </w:rPr>
        <w:t>本标准与有关现行法律、法规和强制性国家标准、行业标准方针政策相一致。</w:t>
      </w:r>
    </w:p>
    <w:p>
      <w:pPr>
        <w:pStyle w:val="9"/>
        <w:snapToGrid w:val="0"/>
        <w:spacing w:line="360" w:lineRule="auto"/>
        <w:ind w:firstLine="560"/>
        <w:rPr>
          <w:rFonts w:eastAsia="仿宋_GB2312"/>
          <w:sz w:val="28"/>
        </w:rPr>
      </w:pPr>
      <w:r>
        <w:rPr>
          <w:rFonts w:hint="eastAsia" w:eastAsia="仿宋_GB2312"/>
          <w:sz w:val="28"/>
        </w:rPr>
        <w:t>（二）主要内容</w:t>
      </w:r>
    </w:p>
    <w:p>
      <w:pPr>
        <w:pStyle w:val="9"/>
        <w:snapToGrid w:val="0"/>
        <w:spacing w:line="360" w:lineRule="auto"/>
        <w:ind w:firstLine="560" w:firstLineChars="0"/>
        <w:rPr>
          <w:rFonts w:eastAsia="仿宋_GB2312"/>
          <w:sz w:val="28"/>
        </w:rPr>
      </w:pPr>
      <w:r>
        <w:rPr>
          <w:rFonts w:hint="eastAsia" w:eastAsia="仿宋_GB2312"/>
          <w:sz w:val="28"/>
        </w:rPr>
        <w:t>本标准规定了跨境电子商务产业园的定义与术语、分类、建设与运营、服务提供、服务保障、服务质量评价与改进等相关要求作了规定。</w:t>
      </w:r>
    </w:p>
    <w:p>
      <w:pPr>
        <w:pStyle w:val="9"/>
        <w:snapToGrid w:val="0"/>
        <w:spacing w:line="360" w:lineRule="auto"/>
        <w:ind w:firstLine="560" w:firstLineChars="0"/>
        <w:rPr>
          <w:rFonts w:eastAsia="仿宋_GB2312"/>
          <w:sz w:val="28"/>
        </w:rPr>
      </w:pPr>
      <w:r>
        <w:rPr>
          <w:rFonts w:hint="eastAsia" w:eastAsia="仿宋_GB2312"/>
          <w:sz w:val="28"/>
        </w:rPr>
        <w:t>1.本标准对跨境电子商务产业园进行了定义，指依托地方产业特色，以发展跨境电子商务、推进产业互联网转型为目的，集聚足够数量的跨境电子商务企业及相关运营服务组织，并设有独立的运营管理机构，可提供相应基础设施保障和公共服务，能形成一定的产业规模和生态体系效应的区域。</w:t>
      </w:r>
    </w:p>
    <w:p>
      <w:pPr>
        <w:pStyle w:val="9"/>
        <w:snapToGrid w:val="0"/>
        <w:spacing w:line="360" w:lineRule="auto"/>
        <w:ind w:firstLine="560" w:firstLineChars="0"/>
        <w:rPr>
          <w:rFonts w:eastAsia="仿宋_GB2312"/>
          <w:sz w:val="28"/>
        </w:rPr>
      </w:pPr>
      <w:r>
        <w:rPr>
          <w:rFonts w:hint="eastAsia" w:eastAsia="仿宋_GB2312"/>
          <w:sz w:val="28"/>
        </w:rPr>
        <w:t>2.对跨境电子商务产业园进行分类，分为产业聚集型、仓储物流型、作业监管场所型。其中：</w:t>
      </w:r>
    </w:p>
    <w:p>
      <w:pPr>
        <w:pStyle w:val="9"/>
        <w:snapToGrid w:val="0"/>
        <w:spacing w:line="360" w:lineRule="auto"/>
        <w:ind w:firstLine="560" w:firstLineChars="0"/>
        <w:rPr>
          <w:rFonts w:hint="eastAsia" w:eastAsia="仿宋_GB2312"/>
          <w:sz w:val="28"/>
        </w:rPr>
      </w:pPr>
      <w:r>
        <w:rPr>
          <w:rFonts w:hint="eastAsia" w:eastAsia="仿宋_GB2312"/>
          <w:sz w:val="28"/>
        </w:rPr>
        <w:t>产业聚集型指各种类型跨境电商企业集聚，有一定的供应链基础， 具备为跨境电子商务企业提供培训、供应链、通关报关、金融、营销推广、平台运营等服务能力，具有集群效应的园区。</w:t>
      </w:r>
    </w:p>
    <w:p>
      <w:pPr>
        <w:pStyle w:val="9"/>
        <w:snapToGrid w:val="0"/>
        <w:spacing w:line="360" w:lineRule="auto"/>
        <w:ind w:firstLine="560" w:firstLineChars="0"/>
        <w:rPr>
          <w:rFonts w:eastAsia="仿宋_GB2312"/>
          <w:sz w:val="28"/>
        </w:rPr>
      </w:pPr>
      <w:r>
        <w:rPr>
          <w:rFonts w:hint="eastAsia" w:eastAsia="仿宋_GB2312"/>
          <w:sz w:val="28"/>
        </w:rPr>
        <w:t>仓储物流型指有海关监管作业需要，但因为场地经营主体性质不是企业或不涉及监管货物仓储等因素，不需要进行“海关监管货物仓储”行政许可审批的场所。</w:t>
      </w:r>
    </w:p>
    <w:p>
      <w:pPr>
        <w:pStyle w:val="9"/>
        <w:snapToGrid w:val="0"/>
        <w:spacing w:line="360" w:lineRule="auto"/>
        <w:ind w:firstLine="560" w:firstLineChars="0"/>
      </w:pPr>
      <w:r>
        <w:rPr>
          <w:rFonts w:hint="eastAsia" w:eastAsia="仿宋_GB2312"/>
          <w:sz w:val="28"/>
        </w:rPr>
        <w:t>监管作业场所型指进出境运输工具或者境内承运海关监管货物的运输工具进出、停靠，从事海关监管货物装卸、储存、交付、发运等活动，办理相关海关手续，符合海关设置标准的特定区域。</w:t>
      </w:r>
    </w:p>
    <w:p>
      <w:pPr>
        <w:tabs>
          <w:tab w:val="left" w:pos="760"/>
        </w:tabs>
        <w:ind w:firstLine="560" w:firstLineChars="200"/>
        <w:rPr>
          <w:rFonts w:eastAsia="仿宋_GB2312"/>
          <w:kern w:val="0"/>
          <w:sz w:val="28"/>
          <w:szCs w:val="20"/>
        </w:rPr>
      </w:pPr>
      <w:r>
        <w:rPr>
          <w:rFonts w:hint="eastAsia" w:ascii="宋体" w:eastAsia="仿宋_GB2312"/>
          <w:kern w:val="0"/>
          <w:sz w:val="28"/>
          <w:szCs w:val="20"/>
        </w:rPr>
        <w:t>3.在建设与运营上，包括设施建设、信息化建设、机构运营。一是产业园建设应有完善基础设施、为入驻跨境电商企业、海关监管等部门提供办公所需场地、设备和设施。二是按照相关要求建设围网、卡口、监控及管理系统等设施，并为海关提供查验场地。三是产业园设有门户网站、为入驻企业提供具有通信、网络等方面的基础通讯设施，宜建立信息化数据统计系统。四是具有统一的产业园区服务管理机构，明确的经营管理机构和运营机制，对全过程服务质量进行有效的控制。</w:t>
      </w:r>
    </w:p>
    <w:p>
      <w:pPr>
        <w:pStyle w:val="9"/>
        <w:snapToGrid w:val="0"/>
        <w:spacing w:line="360" w:lineRule="auto"/>
        <w:ind w:firstLine="560" w:firstLineChars="0"/>
        <w:rPr>
          <w:rFonts w:eastAsia="仿宋_GB2312"/>
          <w:sz w:val="28"/>
        </w:rPr>
      </w:pPr>
      <w:r>
        <w:rPr>
          <w:rFonts w:hint="eastAsia" w:eastAsia="仿宋_GB2312"/>
          <w:sz w:val="28"/>
        </w:rPr>
        <w:t>4.在服务提供上，分别对产业聚集型、仓储物流型和监管作业场所型进行了说明。其中产业聚集型包括：业务申报服务、通关服务、结汇与付汇服务、退税服务、金融服务、创业孵化服务、产品展示服务、人才培养服务。</w:t>
      </w:r>
    </w:p>
    <w:p>
      <w:pPr>
        <w:pStyle w:val="9"/>
        <w:snapToGrid w:val="0"/>
        <w:spacing w:line="360" w:lineRule="auto"/>
        <w:ind w:firstLine="560" w:firstLineChars="0"/>
        <w:rPr>
          <w:rFonts w:eastAsia="仿宋_GB2312"/>
          <w:sz w:val="28"/>
        </w:rPr>
      </w:pPr>
      <w:r>
        <w:rPr>
          <w:rFonts w:hint="eastAsia" w:eastAsia="仿宋_GB2312"/>
          <w:sz w:val="28"/>
        </w:rPr>
        <w:t>5.在服务保障上，包括：园区管理、统计监测、安全与应急管理。一是做好园区工作场所的设施、安全维护管理。二是逐步完善跨境电子商务统计监测体系，定期报送统计数据。三是园区建设和管理应符合相关消防安全的法律法规要求，制定突发事件处理预案。</w:t>
      </w:r>
    </w:p>
    <w:p>
      <w:pPr>
        <w:pStyle w:val="9"/>
        <w:snapToGrid w:val="0"/>
        <w:spacing w:line="360" w:lineRule="auto"/>
        <w:ind w:firstLine="560" w:firstLineChars="0"/>
        <w:rPr>
          <w:rFonts w:eastAsia="仿宋_GB2312"/>
          <w:sz w:val="28"/>
        </w:rPr>
      </w:pPr>
      <w:r>
        <w:rPr>
          <w:rFonts w:hint="eastAsia" w:eastAsia="仿宋_GB2312"/>
          <w:sz w:val="28"/>
        </w:rPr>
        <w:t>6.在服务质量评价与改进上，包括：一是应建立服务质量考核机制，并制定详细的服务质量考核评定管理办法；二是宜定期开展电子商务企业第三方满意度测评；三是应定期或不定期收集电子商务企业的评议意见及投诉情况，对服务质量进行综合考核评定；四是应对考核评定结果进行分析评价，对服务质量实施改进。</w:t>
      </w:r>
    </w:p>
    <w:p>
      <w:pPr>
        <w:pStyle w:val="9"/>
        <w:snapToGrid w:val="0"/>
        <w:spacing w:line="360" w:lineRule="auto"/>
        <w:ind w:firstLine="560" w:firstLineChars="0"/>
        <w:rPr>
          <w:rFonts w:eastAsia="仿宋_GB2312"/>
          <w:sz w:val="28"/>
        </w:rPr>
      </w:pPr>
      <w:r>
        <w:rPr>
          <w:rFonts w:hint="eastAsia" w:eastAsia="黑体"/>
          <w:sz w:val="28"/>
        </w:rPr>
        <w:t>四、编制过程</w:t>
      </w:r>
    </w:p>
    <w:p>
      <w:pPr>
        <w:ind w:firstLine="560" w:firstLineChars="200"/>
        <w:rPr>
          <w:rFonts w:ascii="宋体" w:eastAsia="仿宋_GB2312"/>
          <w:kern w:val="0"/>
          <w:sz w:val="28"/>
          <w:szCs w:val="20"/>
        </w:rPr>
      </w:pPr>
      <w:r>
        <w:rPr>
          <w:rFonts w:hint="eastAsia" w:ascii="宋体" w:eastAsia="仿宋_GB2312"/>
          <w:kern w:val="0"/>
          <w:sz w:val="28"/>
          <w:szCs w:val="20"/>
        </w:rPr>
        <w:t>1.2019年</w:t>
      </w:r>
      <w:r>
        <w:rPr>
          <w:rFonts w:ascii="宋体" w:eastAsia="仿宋_GB2312"/>
          <w:kern w:val="0"/>
          <w:sz w:val="28"/>
          <w:szCs w:val="20"/>
        </w:rPr>
        <w:t>5</w:t>
      </w:r>
      <w:r>
        <w:rPr>
          <w:rFonts w:hint="eastAsia" w:ascii="宋体" w:eastAsia="仿宋_GB2312"/>
          <w:kern w:val="0"/>
          <w:sz w:val="28"/>
          <w:szCs w:val="20"/>
        </w:rPr>
        <w:t>月-2019年</w:t>
      </w:r>
      <w:r>
        <w:rPr>
          <w:rFonts w:ascii="宋体" w:eastAsia="仿宋_GB2312"/>
          <w:kern w:val="0"/>
          <w:sz w:val="28"/>
          <w:szCs w:val="20"/>
        </w:rPr>
        <w:t>7</w:t>
      </w:r>
      <w:r>
        <w:rPr>
          <w:rFonts w:hint="eastAsia" w:ascii="宋体" w:eastAsia="仿宋_GB2312"/>
          <w:kern w:val="0"/>
          <w:sz w:val="28"/>
          <w:szCs w:val="20"/>
        </w:rPr>
        <w:t>月：标准预研阶段。收集整理了有关电子商务行业国家、行业及地方标准、法律、法规等资料，作为本标准制定的依据，编写了项目建议书，报沈阳市商务局同意。</w:t>
      </w:r>
    </w:p>
    <w:p>
      <w:pPr>
        <w:ind w:firstLine="560" w:firstLineChars="200"/>
        <w:rPr>
          <w:rFonts w:ascii="宋体" w:eastAsia="仿宋_GB2312"/>
          <w:kern w:val="0"/>
          <w:sz w:val="28"/>
          <w:szCs w:val="20"/>
        </w:rPr>
      </w:pPr>
      <w:r>
        <w:rPr>
          <w:rFonts w:hint="eastAsia" w:ascii="宋体" w:eastAsia="仿宋_GB2312"/>
          <w:kern w:val="0"/>
          <w:sz w:val="28"/>
          <w:szCs w:val="20"/>
        </w:rPr>
        <w:t>2.2019年8月：沈阳市市场监督管理局下达了《2019年沈阳市地方标准制修订项目（第一批）计划的通知》，确定起草该标准。</w:t>
      </w:r>
    </w:p>
    <w:p>
      <w:pPr>
        <w:ind w:firstLine="560" w:firstLineChars="200"/>
        <w:rPr>
          <w:rFonts w:ascii="宋体" w:eastAsia="仿宋_GB2312"/>
          <w:kern w:val="0"/>
          <w:sz w:val="28"/>
          <w:szCs w:val="20"/>
        </w:rPr>
      </w:pPr>
      <w:r>
        <w:rPr>
          <w:rFonts w:hint="eastAsia" w:ascii="宋体" w:eastAsia="仿宋_GB2312"/>
          <w:kern w:val="0"/>
          <w:sz w:val="28"/>
          <w:szCs w:val="20"/>
        </w:rPr>
        <w:t>3.2019年9月-2019年12月：标准编制小组成立，由专家、协会人员、专业机构研究人员所组成。编制小组在广泛征求行业相关部门和专家具体意见的基础上，开始了《</w:t>
      </w:r>
      <w:r>
        <w:rPr>
          <w:rFonts w:hint="eastAsia" w:eastAsia="仿宋_GB2312"/>
          <w:sz w:val="28"/>
        </w:rPr>
        <w:t>跨境电子商务产业园区建设与服务管理规范</w:t>
      </w:r>
      <w:r>
        <w:rPr>
          <w:rFonts w:hint="eastAsia" w:ascii="宋体" w:eastAsia="仿宋_GB2312"/>
          <w:kern w:val="0"/>
          <w:sz w:val="28"/>
          <w:szCs w:val="20"/>
        </w:rPr>
        <w:t>》的编制和起草工作。</w:t>
      </w:r>
    </w:p>
    <w:p>
      <w:pPr>
        <w:ind w:firstLine="560" w:firstLineChars="200"/>
        <w:rPr>
          <w:rFonts w:ascii="宋体" w:eastAsia="仿宋_GB2312"/>
          <w:kern w:val="0"/>
          <w:sz w:val="28"/>
          <w:szCs w:val="20"/>
        </w:rPr>
      </w:pPr>
      <w:r>
        <w:rPr>
          <w:rFonts w:hint="eastAsia" w:ascii="宋体" w:eastAsia="仿宋_GB2312"/>
          <w:kern w:val="0"/>
          <w:sz w:val="28"/>
          <w:szCs w:val="20"/>
        </w:rPr>
        <w:t>4.2020年1月—202</w:t>
      </w:r>
      <w:r>
        <w:rPr>
          <w:rFonts w:ascii="宋体" w:eastAsia="仿宋_GB2312"/>
          <w:kern w:val="0"/>
          <w:sz w:val="28"/>
          <w:szCs w:val="20"/>
        </w:rPr>
        <w:t>0</w:t>
      </w:r>
      <w:r>
        <w:rPr>
          <w:rFonts w:hint="eastAsia" w:ascii="宋体" w:eastAsia="仿宋_GB2312"/>
          <w:kern w:val="0"/>
          <w:sz w:val="28"/>
          <w:szCs w:val="20"/>
        </w:rPr>
        <w:t>年12月：因受疫情反复等因素影响，《</w:t>
      </w:r>
      <w:r>
        <w:rPr>
          <w:rFonts w:hint="eastAsia" w:eastAsia="仿宋_GB2312"/>
          <w:sz w:val="28"/>
        </w:rPr>
        <w:t>跨境电子商务产业园区建设与服务管理规范</w:t>
      </w:r>
      <w:r>
        <w:rPr>
          <w:rFonts w:hint="eastAsia" w:ascii="宋体" w:eastAsia="仿宋_GB2312"/>
          <w:kern w:val="0"/>
          <w:sz w:val="28"/>
          <w:szCs w:val="20"/>
        </w:rPr>
        <w:t>》的起草工作暂时停顿，工作进度受到影响。</w:t>
      </w:r>
    </w:p>
    <w:p>
      <w:pPr>
        <w:ind w:firstLine="560" w:firstLineChars="200"/>
        <w:rPr>
          <w:rFonts w:eastAsia="仿宋_GB2312"/>
          <w:sz w:val="28"/>
        </w:rPr>
      </w:pPr>
      <w:r>
        <w:rPr>
          <w:rFonts w:hint="eastAsia" w:ascii="宋体" w:eastAsia="仿宋_GB2312"/>
          <w:kern w:val="0"/>
          <w:sz w:val="28"/>
          <w:szCs w:val="20"/>
        </w:rPr>
        <w:t>5</w:t>
      </w:r>
      <w:r>
        <w:rPr>
          <w:rFonts w:ascii="宋体" w:eastAsia="仿宋_GB2312"/>
          <w:kern w:val="0"/>
          <w:sz w:val="28"/>
          <w:szCs w:val="20"/>
        </w:rPr>
        <w:t>.2021</w:t>
      </w:r>
      <w:r>
        <w:rPr>
          <w:rFonts w:hint="eastAsia" w:ascii="宋体" w:eastAsia="仿宋_GB2312"/>
          <w:kern w:val="0"/>
          <w:sz w:val="28"/>
          <w:szCs w:val="20"/>
        </w:rPr>
        <w:t>年1月—</w:t>
      </w:r>
      <w:r>
        <w:rPr>
          <w:rFonts w:ascii="宋体" w:eastAsia="仿宋_GB2312"/>
          <w:kern w:val="0"/>
          <w:sz w:val="28"/>
          <w:szCs w:val="20"/>
        </w:rPr>
        <w:t>2023</w:t>
      </w:r>
      <w:r>
        <w:rPr>
          <w:rFonts w:hint="eastAsia" w:ascii="宋体" w:eastAsia="仿宋_GB2312"/>
          <w:kern w:val="0"/>
          <w:sz w:val="28"/>
          <w:szCs w:val="20"/>
        </w:rPr>
        <w:t>年</w:t>
      </w:r>
      <w:r>
        <w:rPr>
          <w:rFonts w:ascii="宋体" w:eastAsia="仿宋_GB2312"/>
          <w:kern w:val="0"/>
          <w:sz w:val="28"/>
          <w:szCs w:val="20"/>
        </w:rPr>
        <w:t>4</w:t>
      </w:r>
      <w:r>
        <w:rPr>
          <w:rFonts w:hint="eastAsia" w:ascii="宋体" w:eastAsia="仿宋_GB2312"/>
          <w:kern w:val="0"/>
          <w:sz w:val="28"/>
          <w:szCs w:val="20"/>
        </w:rPr>
        <w:t>月：《</w:t>
      </w:r>
      <w:r>
        <w:rPr>
          <w:rFonts w:hint="eastAsia" w:eastAsia="仿宋_GB2312"/>
          <w:sz w:val="28"/>
        </w:rPr>
        <w:t>跨境电子商务产业园区建设与服务管理规范</w:t>
      </w:r>
      <w:r>
        <w:rPr>
          <w:rFonts w:hint="eastAsia" w:ascii="宋体" w:eastAsia="仿宋_GB2312"/>
          <w:kern w:val="0"/>
          <w:sz w:val="28"/>
          <w:szCs w:val="20"/>
        </w:rPr>
        <w:t>》的编制和起草工作重新起动。在此期间，起草小组重新查找和完善了外埠地区跨境电商相关标准技术性资料，先后</w:t>
      </w:r>
      <w:r>
        <w:rPr>
          <w:rFonts w:hint="eastAsia" w:eastAsia="仿宋_GB2312"/>
          <w:sz w:val="28"/>
        </w:rPr>
        <w:t>走访了方得技术（沈阳）有限公司、</w:t>
      </w:r>
      <w:r>
        <w:rPr>
          <w:rFonts w:hint="eastAsia" w:eastAsia="仿宋_GB2312"/>
          <w:color w:val="000000" w:themeColor="text1"/>
          <w:sz w:val="28"/>
          <w14:textFill>
            <w14:solidFill>
              <w14:schemeClr w14:val="tx1"/>
            </w14:solidFill>
          </w14:textFill>
        </w:rPr>
        <w:t>沈阳自贸投资发展有限公司等</w:t>
      </w:r>
      <w:r>
        <w:rPr>
          <w:rFonts w:hint="eastAsia" w:eastAsia="仿宋_GB2312"/>
          <w:sz w:val="28"/>
        </w:rPr>
        <w:t>跨境电商企业，针对跨境电商的服务管理进行了工作调研，并听取了跨境电商主管部门的指导意见。在此基础上，提出了标准的初步框架，确定了标准的主要内容。以后经过组织人员编写和几次集中修改，形成了</w:t>
      </w:r>
      <w:r>
        <w:rPr>
          <w:rFonts w:hint="eastAsia" w:ascii="宋体" w:eastAsia="仿宋_GB2312"/>
          <w:kern w:val="0"/>
          <w:sz w:val="28"/>
          <w:szCs w:val="20"/>
        </w:rPr>
        <w:t>《</w:t>
      </w:r>
      <w:r>
        <w:rPr>
          <w:rFonts w:hint="eastAsia" w:eastAsia="仿宋_GB2312"/>
          <w:sz w:val="28"/>
        </w:rPr>
        <w:t>跨境电子商务产业园区建设与服务管理规范</w:t>
      </w:r>
      <w:r>
        <w:rPr>
          <w:rFonts w:hint="eastAsia" w:ascii="宋体" w:eastAsia="仿宋_GB2312"/>
          <w:kern w:val="0"/>
          <w:sz w:val="28"/>
          <w:szCs w:val="20"/>
        </w:rPr>
        <w:t>》初稿。</w:t>
      </w:r>
    </w:p>
    <w:p>
      <w:pPr>
        <w:ind w:firstLine="560" w:firstLineChars="200"/>
        <w:rPr>
          <w:rFonts w:eastAsia="仿宋_GB2312"/>
          <w:sz w:val="28"/>
        </w:rPr>
      </w:pPr>
      <w:r>
        <w:rPr>
          <w:rFonts w:ascii="宋体" w:eastAsia="仿宋_GB2312"/>
          <w:kern w:val="0"/>
          <w:sz w:val="28"/>
          <w:szCs w:val="20"/>
        </w:rPr>
        <w:t>6</w:t>
      </w:r>
      <w:r>
        <w:rPr>
          <w:rFonts w:hint="eastAsia" w:ascii="宋体" w:eastAsia="仿宋_GB2312"/>
          <w:kern w:val="0"/>
          <w:sz w:val="28"/>
          <w:szCs w:val="20"/>
        </w:rPr>
        <w:t>.2023年</w:t>
      </w:r>
      <w:r>
        <w:rPr>
          <w:rFonts w:ascii="宋体" w:eastAsia="仿宋_GB2312"/>
          <w:kern w:val="0"/>
          <w:sz w:val="28"/>
          <w:szCs w:val="20"/>
        </w:rPr>
        <w:t>5</w:t>
      </w:r>
      <w:r>
        <w:rPr>
          <w:rFonts w:hint="eastAsia" w:ascii="宋体" w:eastAsia="仿宋_GB2312"/>
          <w:kern w:val="0"/>
          <w:sz w:val="28"/>
          <w:szCs w:val="20"/>
        </w:rPr>
        <w:t>月—2</w:t>
      </w:r>
      <w:r>
        <w:rPr>
          <w:rFonts w:ascii="宋体" w:eastAsia="仿宋_GB2312"/>
          <w:kern w:val="0"/>
          <w:sz w:val="28"/>
          <w:szCs w:val="20"/>
        </w:rPr>
        <w:t>023</w:t>
      </w:r>
      <w:r>
        <w:rPr>
          <w:rFonts w:hint="eastAsia" w:ascii="宋体" w:eastAsia="仿宋_GB2312"/>
          <w:kern w:val="0"/>
          <w:sz w:val="28"/>
          <w:szCs w:val="20"/>
        </w:rPr>
        <w:t>年8月：本标准起草单位沈阳市电子商务协会组织召开了由</w:t>
      </w:r>
      <w:r>
        <w:rPr>
          <w:rFonts w:hint="eastAsia" w:eastAsia="仿宋_GB2312"/>
          <w:sz w:val="28"/>
        </w:rPr>
        <w:t>沈阳市市场监管事务服务中心</w:t>
      </w:r>
      <w:r>
        <w:rPr>
          <w:rFonts w:hint="eastAsia" w:ascii="宋体" w:eastAsia="仿宋_GB2312"/>
          <w:kern w:val="0"/>
          <w:sz w:val="28"/>
          <w:szCs w:val="20"/>
        </w:rPr>
        <w:t>等单位的专家、部分电商企业和编制小组成员参加的内部评审会，对标准初稿进行了技术性评审。此后编制小组对标准做了进一步的完善，从而形成了“标准征求意见稿”。</w:t>
      </w:r>
    </w:p>
    <w:p>
      <w:pPr>
        <w:ind w:firstLine="560" w:firstLineChars="200"/>
        <w:rPr>
          <w:rFonts w:eastAsia="仿宋_GB2312"/>
          <w:sz w:val="28"/>
        </w:rPr>
      </w:pPr>
      <w:r>
        <w:rPr>
          <w:rFonts w:ascii="宋体" w:eastAsia="仿宋_GB2312"/>
          <w:kern w:val="0"/>
          <w:sz w:val="28"/>
          <w:szCs w:val="20"/>
        </w:rPr>
        <w:t>7</w:t>
      </w:r>
      <w:r>
        <w:rPr>
          <w:rFonts w:hint="eastAsia" w:ascii="宋体" w:eastAsia="仿宋_GB2312"/>
          <w:kern w:val="0"/>
          <w:sz w:val="28"/>
          <w:szCs w:val="20"/>
        </w:rPr>
        <w:t>.2023年9月—：将</w:t>
      </w:r>
      <w:r>
        <w:rPr>
          <w:rFonts w:hint="eastAsia" w:eastAsia="仿宋_GB2312"/>
          <w:sz w:val="28"/>
        </w:rPr>
        <w:t>“标准征求意见稿”及其“编制说明”通过沈阳市商务局网站向社会公开征求意见。同时</w:t>
      </w:r>
      <w:r>
        <w:rPr>
          <w:rFonts w:hint="eastAsia" w:ascii="宋体" w:eastAsia="仿宋_GB2312"/>
          <w:kern w:val="0"/>
          <w:sz w:val="28"/>
          <w:szCs w:val="20"/>
        </w:rPr>
        <w:t>，本标准编制单位沈阳市电子商务协会采取信函、邮件等形式，将</w:t>
      </w:r>
      <w:r>
        <w:rPr>
          <w:rFonts w:hint="eastAsia" w:eastAsia="仿宋_GB2312"/>
          <w:sz w:val="28"/>
        </w:rPr>
        <w:t>“标准征求意见稿”及其“编制说明”向不少于15个单位和专家定向性征求意见。根据社会公开征求意见和定向性征求意见的结果，编制</w:t>
      </w:r>
      <w:r>
        <w:rPr>
          <w:rFonts w:hint="eastAsia" w:ascii="宋体" w:eastAsia="仿宋_GB2312"/>
          <w:kern w:val="0"/>
          <w:sz w:val="28"/>
          <w:szCs w:val="20"/>
        </w:rPr>
        <w:t>小组再次进行了修改和完善，并经本标准归口单位沈阳市商务局同意，形成了《</w:t>
      </w:r>
      <w:r>
        <w:rPr>
          <w:rFonts w:hint="eastAsia" w:eastAsia="仿宋_GB2312"/>
          <w:sz w:val="28"/>
        </w:rPr>
        <w:t>跨境电子商务产业园区建设与服务管理规范</w:t>
      </w:r>
      <w:r>
        <w:rPr>
          <w:rFonts w:hint="eastAsia" w:ascii="宋体" w:eastAsia="仿宋_GB2312"/>
          <w:kern w:val="0"/>
          <w:sz w:val="28"/>
          <w:szCs w:val="20"/>
        </w:rPr>
        <w:t>》标准送审稿，后报沈阳市市场监督管理局，为召开本标准专家评审会做了准备工作。</w:t>
      </w:r>
    </w:p>
    <w:p>
      <w:pPr>
        <w:tabs>
          <w:tab w:val="left" w:pos="480"/>
        </w:tabs>
        <w:ind w:left="105" w:leftChars="50" w:firstLine="420" w:firstLineChars="150"/>
        <w:rPr>
          <w:rFonts w:eastAsia="黑体"/>
          <w:sz w:val="28"/>
        </w:rPr>
      </w:pPr>
      <w:r>
        <w:rPr>
          <w:rFonts w:hint="eastAsia" w:eastAsia="黑体"/>
          <w:sz w:val="28"/>
        </w:rPr>
        <w:t>五、与现有法律、法规和国家标准、行业标准、地方标准的关系</w:t>
      </w:r>
    </w:p>
    <w:p>
      <w:pPr>
        <w:ind w:firstLine="560" w:firstLineChars="200"/>
        <w:rPr>
          <w:rFonts w:ascii="仿宋_GB2312" w:eastAsia="仿宋_GB2312"/>
          <w:sz w:val="28"/>
          <w:szCs w:val="28"/>
        </w:rPr>
      </w:pPr>
      <w:r>
        <w:rPr>
          <w:rFonts w:hint="eastAsia" w:ascii="仿宋_GB2312" w:eastAsia="仿宋_GB2312"/>
          <w:sz w:val="28"/>
          <w:szCs w:val="28"/>
        </w:rPr>
        <w:t>1.遵守国家法律、法规和强制性标准的规定，并保证与其具有一致性；</w:t>
      </w:r>
    </w:p>
    <w:p>
      <w:pPr>
        <w:ind w:firstLine="560" w:firstLineChars="200"/>
        <w:rPr>
          <w:rFonts w:ascii="仿宋_GB2312" w:eastAsia="仿宋_GB2312"/>
          <w:sz w:val="28"/>
          <w:szCs w:val="28"/>
        </w:rPr>
      </w:pPr>
      <w:r>
        <w:rPr>
          <w:rFonts w:hint="eastAsia" w:ascii="仿宋_GB2312" w:eastAsia="仿宋_GB2312"/>
          <w:sz w:val="28"/>
          <w:szCs w:val="28"/>
        </w:rPr>
        <w:t>2.标准规定的技术参数应满足地方需求的原则。</w:t>
      </w:r>
    </w:p>
    <w:p>
      <w:pPr>
        <w:ind w:firstLine="560" w:firstLineChars="200"/>
        <w:rPr>
          <w:rFonts w:eastAsia="黑体"/>
          <w:sz w:val="28"/>
        </w:rPr>
      </w:pPr>
      <w:r>
        <w:rPr>
          <w:rFonts w:hint="eastAsia" w:eastAsia="黑体"/>
          <w:sz w:val="28"/>
        </w:rPr>
        <w:t>六、重大意见分歧的处理结果和依据</w:t>
      </w:r>
    </w:p>
    <w:p>
      <w:pPr>
        <w:pStyle w:val="9"/>
        <w:snapToGrid w:val="0"/>
        <w:spacing w:line="360" w:lineRule="auto"/>
        <w:ind w:firstLine="560" w:firstLineChars="0"/>
        <w:rPr>
          <w:rFonts w:ascii="仿宋_GB2312" w:eastAsia="仿宋_GB2312"/>
          <w:kern w:val="2"/>
          <w:sz w:val="28"/>
          <w:szCs w:val="28"/>
        </w:rPr>
      </w:pPr>
      <w:r>
        <w:rPr>
          <w:rFonts w:hint="eastAsia" w:ascii="仿宋_GB2312" w:eastAsia="仿宋_GB2312"/>
          <w:kern w:val="2"/>
          <w:sz w:val="28"/>
          <w:szCs w:val="28"/>
        </w:rPr>
        <w:t>在标准制定过程中未产生实质性的重大分歧。</w:t>
      </w:r>
    </w:p>
    <w:p>
      <w:pPr>
        <w:ind w:firstLine="560" w:firstLineChars="200"/>
        <w:rPr>
          <w:rFonts w:ascii="仿宋_GB2312" w:eastAsia="仿宋_GB2312"/>
          <w:sz w:val="28"/>
          <w:szCs w:val="28"/>
        </w:rPr>
      </w:pPr>
      <w:r>
        <w:rPr>
          <w:rFonts w:hint="eastAsia" w:eastAsia="黑体"/>
          <w:sz w:val="28"/>
        </w:rPr>
        <w:t>七、作为推荐性地方标准的建议及理由</w:t>
      </w:r>
    </w:p>
    <w:p>
      <w:pPr>
        <w:spacing w:line="360" w:lineRule="auto"/>
        <w:ind w:firstLine="560" w:firstLineChars="200"/>
        <w:rPr>
          <w:rFonts w:ascii="宋体" w:eastAsia="仿宋_GB2312"/>
          <w:kern w:val="0"/>
          <w:sz w:val="28"/>
          <w:szCs w:val="20"/>
        </w:rPr>
      </w:pPr>
      <w:r>
        <w:rPr>
          <w:rFonts w:hint="eastAsia" w:ascii="宋体" w:eastAsia="仿宋_GB2312"/>
          <w:kern w:val="0"/>
          <w:sz w:val="28"/>
          <w:szCs w:val="20"/>
        </w:rPr>
        <w:t>本标准的制定实施，将有助于提升沈阳地区跨境电子商务产业园的服务水平，完善服务配套建设，提供安全管理及服务质量运营依据，在推动跨境电子商务产业健康、快速发展方面发挥重要作用。</w:t>
      </w:r>
    </w:p>
    <w:p>
      <w:pPr>
        <w:ind w:firstLine="560" w:firstLineChars="200"/>
        <w:rPr>
          <w:rFonts w:eastAsia="黑体"/>
          <w:sz w:val="28"/>
        </w:rPr>
      </w:pPr>
      <w:r>
        <w:rPr>
          <w:rFonts w:hint="eastAsia" w:eastAsia="黑体"/>
          <w:sz w:val="28"/>
        </w:rPr>
        <w:t>八、标准实施的建议</w:t>
      </w:r>
    </w:p>
    <w:p>
      <w:pPr>
        <w:spacing w:line="360" w:lineRule="auto"/>
        <w:ind w:firstLine="560" w:firstLineChars="200"/>
        <w:rPr>
          <w:rFonts w:ascii="宋体" w:eastAsia="仿宋_GB2312"/>
          <w:kern w:val="0"/>
          <w:sz w:val="28"/>
          <w:szCs w:val="20"/>
        </w:rPr>
      </w:pPr>
      <w:r>
        <w:rPr>
          <w:rFonts w:hint="eastAsia" w:ascii="宋体" w:eastAsia="仿宋_GB2312"/>
          <w:kern w:val="0"/>
          <w:sz w:val="28"/>
          <w:szCs w:val="20"/>
        </w:rPr>
        <w:t>本标准作为沈阳市推荐性地方标准，建议标准颁布后组织全市相关运营跨境电子商务产业园的企业培训学习、宣贯并推广实施，以引导行业健康发展。</w:t>
      </w:r>
    </w:p>
    <w:p>
      <w:pPr>
        <w:pStyle w:val="9"/>
        <w:snapToGrid w:val="0"/>
        <w:spacing w:line="360" w:lineRule="auto"/>
        <w:ind w:firstLine="0" w:firstLineChars="0"/>
        <w:rPr>
          <w:rFonts w:eastAsia="仿宋_GB2312"/>
          <w:sz w:val="28"/>
        </w:rPr>
      </w:pPr>
    </w:p>
    <w:p>
      <w:pPr>
        <w:pStyle w:val="9"/>
        <w:snapToGrid w:val="0"/>
        <w:spacing w:line="360" w:lineRule="auto"/>
        <w:ind w:firstLine="0" w:firstLineChars="0"/>
        <w:jc w:val="right"/>
        <w:rPr>
          <w:rFonts w:eastAsia="仿宋_GB2312"/>
          <w:sz w:val="28"/>
        </w:rPr>
      </w:pPr>
      <w:r>
        <w:rPr>
          <w:rFonts w:hint="eastAsia" w:eastAsia="仿宋_GB2312"/>
          <w:sz w:val="28"/>
        </w:rPr>
        <w:t>《跨境电子商务产业园建设与运营管理规范》标准起草小组</w:t>
      </w:r>
    </w:p>
    <w:p>
      <w:pPr>
        <w:pStyle w:val="9"/>
        <w:snapToGrid w:val="0"/>
        <w:spacing w:line="360" w:lineRule="auto"/>
        <w:ind w:firstLine="198" w:firstLineChars="71"/>
        <w:rPr>
          <w:rFonts w:eastAsia="仿宋_GB2312"/>
          <w:sz w:val="28"/>
        </w:rPr>
      </w:pPr>
    </w:p>
    <w:p>
      <w:pPr>
        <w:pStyle w:val="9"/>
        <w:snapToGrid w:val="0"/>
        <w:spacing w:line="360" w:lineRule="auto"/>
        <w:ind w:firstLine="3978" w:firstLineChars="1421"/>
        <w:rPr>
          <w:rFonts w:eastAsia="仿宋_GB2312"/>
          <w:sz w:val="28"/>
        </w:rPr>
      </w:pPr>
      <w:r>
        <w:rPr>
          <w:rFonts w:hint="eastAsia" w:eastAsia="仿宋_GB2312"/>
          <w:sz w:val="28"/>
        </w:rPr>
        <w:t>2023年8月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YzFiZTUzNmEwODc0NzA3MGFhZWJhNGQ3ODNhNjUifQ=="/>
  </w:docVars>
  <w:rsids>
    <w:rsidRoot w:val="004D36CD"/>
    <w:rsid w:val="0005706F"/>
    <w:rsid w:val="00137B39"/>
    <w:rsid w:val="00253DFE"/>
    <w:rsid w:val="0029563F"/>
    <w:rsid w:val="00341D4E"/>
    <w:rsid w:val="003567A7"/>
    <w:rsid w:val="003F3E84"/>
    <w:rsid w:val="004279C8"/>
    <w:rsid w:val="004321E2"/>
    <w:rsid w:val="004857FC"/>
    <w:rsid w:val="004D36CD"/>
    <w:rsid w:val="0053305A"/>
    <w:rsid w:val="0065707F"/>
    <w:rsid w:val="00707A59"/>
    <w:rsid w:val="008A582D"/>
    <w:rsid w:val="00996C9C"/>
    <w:rsid w:val="00B8610A"/>
    <w:rsid w:val="00BB2120"/>
    <w:rsid w:val="00C63E13"/>
    <w:rsid w:val="00C83A04"/>
    <w:rsid w:val="00CC2FC7"/>
    <w:rsid w:val="00CD3601"/>
    <w:rsid w:val="00CD74D1"/>
    <w:rsid w:val="00D11F4A"/>
    <w:rsid w:val="00E37684"/>
    <w:rsid w:val="00E41D17"/>
    <w:rsid w:val="00E6245F"/>
    <w:rsid w:val="00E859A4"/>
    <w:rsid w:val="00EE5BC4"/>
    <w:rsid w:val="00F15F0F"/>
    <w:rsid w:val="00FC4F1E"/>
    <w:rsid w:val="00FF02B8"/>
    <w:rsid w:val="02076F1C"/>
    <w:rsid w:val="070659F4"/>
    <w:rsid w:val="0C7E427E"/>
    <w:rsid w:val="0EB375EA"/>
    <w:rsid w:val="121E62E8"/>
    <w:rsid w:val="17564ABB"/>
    <w:rsid w:val="23DC390D"/>
    <w:rsid w:val="26062EC3"/>
    <w:rsid w:val="2F725125"/>
    <w:rsid w:val="3B836623"/>
    <w:rsid w:val="41B4781F"/>
    <w:rsid w:val="45BE6EBE"/>
    <w:rsid w:val="461E170B"/>
    <w:rsid w:val="4833251A"/>
    <w:rsid w:val="488C32A4"/>
    <w:rsid w:val="488E0DCA"/>
    <w:rsid w:val="4AA8171D"/>
    <w:rsid w:val="50CF1F80"/>
    <w:rsid w:val="56815ACA"/>
    <w:rsid w:val="58ED38EB"/>
    <w:rsid w:val="5AD308BE"/>
    <w:rsid w:val="5BC96460"/>
    <w:rsid w:val="624F4CCE"/>
    <w:rsid w:val="6ECF78C3"/>
    <w:rsid w:val="74D55484"/>
    <w:rsid w:val="757A4300"/>
    <w:rsid w:val="7D4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587</Words>
  <Characters>3349</Characters>
  <Lines>27</Lines>
  <Paragraphs>7</Paragraphs>
  <TotalTime>0</TotalTime>
  <ScaleCrop>false</ScaleCrop>
  <LinksUpToDate>false</LinksUpToDate>
  <CharactersWithSpaces>3929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2023-08-08T17:17:00Z</dcterms:created>
  <dc:creator>Administrator</dc:creator>
  <cp:lastModifiedBy>liupai</cp:lastModifiedBy>
  <dcterms:modified xsi:type="dcterms:W3CDTF">2023-09-05T10:27:46Z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862EA240D2D24D6AAA52E0B5C12D9ADD_12</vt:lpwstr>
  </property>
</Properties>
</file>