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/>
          <w:lang w:val="en" w:eastAsia="zh-CN"/>
        </w:rPr>
      </w:pPr>
      <mc:AlternateContent>
        <mc:Choice Requires="wpsCustomData">
          <wpsCustomData:docfieldStart id="0" docfieldname="标题_1" hidden="false" print="true" readonly="false" index="4"/>
        </mc:Choice>
      </mc:AlternateContent>
      <w:r>
        <w:rPr>
          <w:rFonts w:hint="eastAsia"/>
          <w:lang w:eastAsia="zh-CN"/>
        </w:rPr>
        <w:t>附件</w:t>
      </w:r>
      <w:r>
        <w:rPr>
          <w:rFonts w:hint="default"/>
          <w:lang w:val="en" w:eastAsia="zh-CN"/>
        </w:rPr>
        <w:t>4</w:t>
      </w:r>
      <w:bookmarkStart w:id="0" w:name="_GoBack"/>
      <w:bookmarkEnd w:id="0"/>
    </w:p>
    <w:p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第二批消费“三新”项目填报说明</w:t>
      </w:r>
    </w:p>
    <mc:AlternateContent>
      <mc:Choice Requires="wpsCustomData">
        <wpsCustomData:docfieldEnd id="0"/>
      </mc:Choice>
    </mc:AlternateContent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申报原则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val="en-US" w:eastAsia="zh-CN"/>
        </w:rPr>
        <w:t>1.</w:t>
      </w:r>
      <w:r>
        <w:t>真实性原则：申报单位对填报的所有信息及附件的真实性、合法性负责。</w:t>
      </w:r>
    </w:p>
    <w:p>
      <w:pPr>
        <w:pStyle w:val="11"/>
        <w:widowControl/>
        <w:numPr>
          <w:ilvl w:val="0"/>
          <w:numId w:val="0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val="en-US" w:eastAsia="zh-CN"/>
        </w:rPr>
        <w:t>2.</w:t>
      </w:r>
      <w:r>
        <w:t>合规性原则：申报项目必须严格符合《财政部商务部关于开展消费新业态新模式新场景试点工作的通知》（财建〔2025〕341号）中规定的支持方向、项目条件与负面清单要求。</w:t>
      </w:r>
    </w:p>
    <w:p>
      <w:pPr>
        <w:pStyle w:val="11"/>
        <w:widowControl/>
        <w:numPr>
          <w:ilvl w:val="0"/>
          <w:numId w:val="0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val="en-US" w:eastAsia="zh-CN"/>
        </w:rPr>
        <w:t>3.</w:t>
      </w:r>
      <w:r>
        <w:t>准确性原则：填报内容应清晰、具体，避免模糊、笼统表述。下拉选项应准确选择，文字描述应紧扣申报方向的核心内容。此次收集项目将作为申报试点城市项目库，</w:t>
      </w:r>
      <w:r>
        <w:rPr>
          <w:rFonts w:hint="eastAsia"/>
          <w:lang w:val="en-US" w:eastAsia="zh-CN"/>
        </w:rPr>
        <w:t>申报单位</w:t>
      </w:r>
      <w:r>
        <w:t>填报完成后以Excel形式报送</w:t>
      </w:r>
      <w:r>
        <w:rPr>
          <w:rFonts w:hint="eastAsia"/>
          <w:lang w:val="en-US" w:eastAsia="zh-CN"/>
        </w:rPr>
        <w:t>属地行业主管部门，</w:t>
      </w:r>
      <w:r>
        <w:rPr>
          <w:rFonts w:hint="eastAsia" w:ascii="Times New Roman" w:hAnsi="Times New Roman" w:eastAsia="仿宋_GB2312"/>
          <w:sz w:val="32"/>
          <w:szCs w:val="32"/>
        </w:rPr>
        <w:t>统一将项目材料发送至市商务局</w:t>
      </w:r>
      <w:r>
        <w:t>。</w:t>
      </w:r>
    </w:p>
    <w:p>
      <w:pPr>
        <w:pStyle w:val="2"/>
        <w:widowControl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项目清单填报说明</w:t>
      </w:r>
    </w:p>
    <w:p>
      <w:pPr>
        <w:pStyle w:val="11"/>
        <w:widowControl/>
        <w:numPr>
          <w:ilvl w:val="0"/>
          <w:numId w:val="0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val="en-US" w:eastAsia="zh-CN"/>
        </w:rPr>
        <w:t>1.项目名称 ：</w:t>
      </w:r>
      <w:r>
        <w:t>名称应准确、精炼，直观反映项目核心内容与特色。</w:t>
      </w:r>
    </w:p>
    <w:p>
      <w:pPr>
        <w:pStyle w:val="11"/>
        <w:widowControl/>
      </w:pPr>
      <w:r>
        <w:rPr>
          <w:rFonts w:hint="eastAsia"/>
          <w:lang w:val="en-US" w:eastAsia="zh-CN"/>
        </w:rPr>
        <w:t>建议格式：</w:t>
      </w:r>
      <w:r>
        <w:t>“［品牌／载体名称］＋［核心业态／功能］＋项目”。</w:t>
      </w:r>
    </w:p>
    <w:p>
      <w:pPr>
        <w:pStyle w:val="11"/>
        <w:widowControl/>
      </w:pPr>
      <w:r>
        <w:rPr>
          <w:rFonts w:hint="eastAsia"/>
          <w:lang w:val="en-US" w:eastAsia="zh-CN"/>
        </w:rPr>
        <w:t>举例：</w:t>
      </w:r>
      <w:r>
        <w:t>“北方潮流首发中心建设项目”、“盛京非遗焕新IP主题街区改造项目”、“XX品牌东北首家智慧健身旗舰店项目”。</w:t>
      </w:r>
    </w:p>
    <w:p>
      <w:pPr>
        <w:pStyle w:val="11"/>
        <w:widowControl/>
        <w:numPr>
          <w:ilvl w:val="0"/>
          <w:numId w:val="0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val="en-US" w:eastAsia="zh-CN"/>
        </w:rPr>
        <w:t>2.项目投资主体全称：</w:t>
      </w:r>
      <w:r>
        <w:t>填写承担项目投资、建设和运营的主体全称，须与营业执照名称完全一致。</w:t>
      </w:r>
    </w:p>
    <w:p>
      <w:pPr>
        <w:pStyle w:val="11"/>
        <w:widowControl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val="en-US" w:eastAsia="zh-CN"/>
        </w:rPr>
        <w:t>3 .申报主体属性：</w:t>
      </w:r>
      <w:r>
        <w:t>根据下拉菜单，准确选择企业性质。</w:t>
      </w:r>
    </w:p>
    <w:p>
      <w:pPr>
        <w:pStyle w:val="11"/>
        <w:widowControl/>
      </w:pPr>
      <w:r>
        <w:rPr>
          <w:rFonts w:hint="eastAsia"/>
          <w:lang w:val="en-US" w:eastAsia="zh-CN"/>
        </w:rPr>
        <w:t>4.申报主体行业类别：</w:t>
      </w:r>
      <w:r>
        <w:t>根据企业主营业务，选择下拉菜单中对应类别。如“零售”、“餐饮”、“文化旅游”、“体育服务”等。</w:t>
      </w:r>
    </w:p>
    <w:p>
      <w:pPr>
        <w:pStyle w:val="11"/>
        <w:widowControl/>
      </w:pPr>
      <w:r>
        <w:rPr>
          <w:rFonts w:hint="eastAsia"/>
          <w:lang w:val="en-US" w:eastAsia="zh-CN"/>
        </w:rPr>
        <w:t>5.申报主体行业主管部门：</w:t>
      </w:r>
      <w:r>
        <w:t>填写对本企业负有主要行业管理职责的市级或区级政府部门。如商务局、文旅局、体育局等。</w:t>
      </w:r>
    </w:p>
    <w:p>
      <w:pPr>
        <w:pStyle w:val="11"/>
        <w:widowControl/>
      </w:pPr>
      <w:r>
        <w:rPr>
          <w:rFonts w:hint="eastAsia"/>
          <w:lang w:val="en-US" w:eastAsia="zh-CN"/>
        </w:rPr>
        <w:t>6.项目方向：</w:t>
      </w:r>
      <w:r>
        <w:t>根据建设内容选择下拉菜单中对应的试点方向，一个项目仅能选择一个主方向申报。</w:t>
      </w:r>
    </w:p>
    <w:p>
      <w:pPr>
        <w:pStyle w:val="11"/>
        <w:widowControl/>
        <w:rPr>
          <w:highlight w:val="none"/>
        </w:rPr>
      </w:pPr>
      <w:r>
        <w:rPr>
          <w:rFonts w:hint="eastAsia"/>
          <w:lang w:val="en-US" w:eastAsia="zh-CN"/>
        </w:rPr>
        <w:t>7.项目方向具体类别：</w:t>
      </w:r>
      <w:r>
        <w:rPr>
          <w:highlight w:val="none"/>
        </w:rPr>
        <w:t>根据选择的项目方向，在</w:t>
      </w:r>
      <w:r>
        <w:t>下拉菜单中选择对应的项目方向具体类别。</w:t>
      </w:r>
    </w:p>
    <w:p>
      <w:pPr>
        <w:pStyle w:val="11"/>
        <w:widowControl/>
        <w:rPr>
          <w:highlight w:val="none"/>
        </w:rPr>
      </w:pPr>
      <w:r>
        <w:rPr>
          <w:rFonts w:hint="eastAsia"/>
          <w:lang w:val="en-US" w:eastAsia="zh-CN"/>
        </w:rPr>
        <w:t>8.项目类型：</w:t>
      </w:r>
      <w:r>
        <w:rPr>
          <w:highlight w:val="none"/>
        </w:rPr>
        <w:t>根据项目主要建设性质在</w:t>
      </w:r>
      <w:r>
        <w:t>下拉菜单中</w:t>
      </w:r>
      <w:r>
        <w:rPr>
          <w:highlight w:val="none"/>
        </w:rPr>
        <w:t>选择。</w:t>
      </w:r>
    </w:p>
    <w:p>
      <w:pPr>
        <w:pStyle w:val="11"/>
        <w:widowControl/>
      </w:pPr>
      <w:r>
        <w:rPr>
          <w:rFonts w:hint="eastAsia"/>
          <w:lang w:val="en-US" w:eastAsia="zh-CN"/>
        </w:rPr>
        <w:t>9.项目建设开始年月：</w:t>
      </w:r>
      <w:r>
        <w:t>填写格式为“XX年－XX月”。</w:t>
      </w:r>
    </w:p>
    <w:p>
      <w:pPr>
        <w:pStyle w:val="11"/>
        <w:widowControl/>
      </w:pPr>
      <w:r>
        <w:rPr>
          <w:rFonts w:hint="eastAsia"/>
          <w:lang w:val="en-US" w:eastAsia="zh-CN"/>
        </w:rPr>
        <w:t>关键规定：</w:t>
      </w:r>
      <w:r>
        <w:t>原则上不支持2025年9月底前投入营业使用的项目，对于在建项目，仅支持政策发布后（2025年9月30日之后）发生的投资额。</w:t>
      </w:r>
    </w:p>
    <w:p>
      <w:pPr>
        <w:pStyle w:val="11"/>
        <w:widowControl/>
        <w:rPr>
          <w:rStyle w:val="20"/>
          <w:b/>
          <w:i w:val="0"/>
          <w:color w:val="0F1115"/>
        </w:rPr>
      </w:pPr>
      <w:r>
        <w:rPr>
          <w:rFonts w:hint="eastAsia"/>
          <w:lang w:val="en-US" w:eastAsia="zh-CN"/>
        </w:rPr>
        <w:t>10.项目建设结束年月：</w:t>
      </w:r>
      <w:r>
        <w:t>填写格式为“XX年－XX月</w:t>
      </w:r>
      <w:r>
        <w:rPr>
          <w:rStyle w:val="20"/>
          <w:b/>
          <w:i w:val="0"/>
          <w:color w:val="0F1115"/>
        </w:rPr>
        <w:t>。</w:t>
      </w:r>
    </w:p>
    <w:p>
      <w:pPr>
        <w:pStyle w:val="11"/>
        <w:widowControl/>
      </w:pPr>
      <w:r>
        <w:rPr>
          <w:rFonts w:hint="eastAsia"/>
          <w:lang w:val="en-US" w:eastAsia="zh-CN"/>
        </w:rPr>
        <w:t>关键规定：</w:t>
      </w:r>
      <w:r>
        <w:t>原则上不支持投入营业时间晚于2027年6月底的在建待建项目。</w:t>
      </w:r>
    </w:p>
    <w:p>
      <w:pPr>
        <w:pStyle w:val="11"/>
        <w:widowControl/>
      </w:pPr>
      <w:r>
        <w:rPr>
          <w:rFonts w:hint="eastAsia"/>
          <w:lang w:val="en-US" w:eastAsia="zh-CN"/>
        </w:rPr>
        <w:t>11.项目实施地点：</w:t>
      </w:r>
      <w:r>
        <w:t>要求填写详细的项目建设地址，精确到门牌号。</w:t>
      </w:r>
    </w:p>
    <w:p>
      <w:pPr>
        <w:pStyle w:val="11"/>
        <w:widowControl/>
      </w:pPr>
      <w:r>
        <w:rPr>
          <w:rFonts w:hint="eastAsia"/>
          <w:lang w:val="en-US" w:eastAsia="zh-CN"/>
        </w:rPr>
        <w:t>12.项目所在区县：</w:t>
      </w:r>
      <w:r>
        <w:t>项目建设地所属区县，从下拉菜单中选择项目所在地的区、县（市）。</w:t>
      </w:r>
    </w:p>
    <w:p>
      <w:pPr>
        <w:pStyle w:val="11"/>
        <w:widowControl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13.夜经济街区名称：按照项目建设地点，</w:t>
      </w:r>
      <w:r>
        <w:t>从下拉菜单中选择项目所在</w:t>
      </w:r>
      <w:r>
        <w:rPr>
          <w:rFonts w:hint="eastAsia"/>
          <w:lang w:val="en-US" w:eastAsia="zh-CN"/>
        </w:rPr>
        <w:t>的夜经济街区</w:t>
      </w:r>
      <w:r>
        <w:t>。</w:t>
      </w:r>
    </w:p>
    <w:p>
      <w:pPr>
        <w:pStyle w:val="11"/>
        <w:widowControl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14.沈阳市十大商圈：按照项目建设地点，</w:t>
      </w:r>
      <w:r>
        <w:t>从下拉菜单中选择项目所</w:t>
      </w:r>
      <w:r>
        <w:rPr>
          <w:rFonts w:hint="eastAsia"/>
          <w:lang w:val="en-US" w:eastAsia="zh-CN"/>
        </w:rPr>
        <w:t>在的商圈</w:t>
      </w:r>
      <w:r>
        <w:t>。</w:t>
      </w:r>
    </w:p>
    <w:p>
      <w:pPr>
        <w:pStyle w:val="11"/>
        <w:widowControl/>
      </w:pPr>
      <w:r>
        <w:rPr>
          <w:rFonts w:hint="eastAsia"/>
          <w:lang w:val="en-US" w:eastAsia="zh-CN"/>
        </w:rPr>
        <w:t>15.项目简介：</w:t>
      </w:r>
      <w:r>
        <w:t>用300－500字简要概述项目内容。</w:t>
      </w:r>
    </w:p>
    <w:p>
      <w:pPr>
        <w:pStyle w:val="11"/>
        <w:widowControl/>
      </w:pPr>
      <w:r>
        <w:rPr>
          <w:rFonts w:hint="eastAsia"/>
          <w:lang w:val="en-US" w:eastAsia="zh-CN"/>
        </w:rPr>
        <w:t>内容需包括：</w:t>
      </w:r>
      <w:r>
        <w:t>项目背景、主要建设内容与规模、运用的新技术／新模式／新业态（如AI、元宇宙等）、预计提供的核心消费服务、项目的创新性与示范引领性等，要求符合支持方向。</w:t>
      </w:r>
    </w:p>
    <w:p>
      <w:pPr>
        <w:pStyle w:val="11"/>
        <w:widowControl/>
        <w:rPr>
          <w:highlight w:val="none"/>
        </w:rPr>
      </w:pPr>
      <w:r>
        <w:rPr>
          <w:rFonts w:hint="eastAsia"/>
          <w:lang w:val="en-US" w:eastAsia="zh-CN"/>
        </w:rPr>
        <w:t>16.拟支持项目建设主要内容（核心支出领域）：</w:t>
      </w:r>
      <w:r>
        <w:rPr>
          <w:highlight w:val="none"/>
        </w:rPr>
        <w:t>详细、具体描述项目中符合支持方向的核心建设内容，如装饰装修、设施设备购买、IP联名购买等费用。</w:t>
      </w:r>
    </w:p>
    <w:p>
      <w:pPr>
        <w:pStyle w:val="11"/>
        <w:widowControl/>
      </w:pPr>
      <w:r>
        <w:rPr>
          <w:rFonts w:hint="eastAsia"/>
          <w:lang w:val="en-US" w:eastAsia="zh-CN"/>
        </w:rPr>
        <w:t>17.预期成效：</w:t>
      </w:r>
      <w:r>
        <w:t>量化与质性相结合，描述项目建成后的预期效果。</w:t>
      </w:r>
    </w:p>
    <w:p>
      <w:pPr>
        <w:pStyle w:val="11"/>
        <w:widowControl/>
      </w:pPr>
      <w:r>
        <w:t>量化指标：预计年度新增客流量、带动消费额、新增就业人数、入驻品牌／商户数量等。</w:t>
      </w:r>
    </w:p>
    <w:p>
      <w:pPr>
        <w:pStyle w:val="11"/>
        <w:widowControl/>
      </w:pPr>
      <w:r>
        <w:t>质性指标：对城市商业能级、消费潮流引领、文化传承创新、产业生态集聚等方面的提升作用。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b/>
        </w:rPr>
      </w:pPr>
      <w:r>
        <w:rPr>
          <w:rFonts w:hint="eastAsia"/>
          <w:lang w:val="en-US" w:eastAsia="zh-CN"/>
        </w:rPr>
        <w:t>18.项目带动就业人数：</w:t>
      </w:r>
      <w:r>
        <w:t>预计项目建成并稳定运营后，能够直接新增的就业岗位数量（单位：人）。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highlight w:val="none"/>
        </w:rPr>
      </w:pPr>
      <w:r>
        <w:rPr>
          <w:rFonts w:hint="eastAsia"/>
          <w:lang w:val="en-US" w:eastAsia="zh-CN"/>
        </w:rPr>
        <w:t>19.项目享受中央财政资金支持情况：</w:t>
      </w:r>
      <w:r>
        <w:rPr>
          <w:highlight w:val="none"/>
        </w:rPr>
        <w:t>如项目曾获得或正在申请其他中央财政资金支持，请在此栏说明。若无可不填。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0" w:firstLineChars="0"/>
        <w:rPr>
          <w:highlight w:val="yellow"/>
        </w:rPr>
      </w:pPr>
      <w:r>
        <w:rPr>
          <w:highlight w:val="none"/>
        </w:rPr>
        <w:t>特别注意：同一项目内容不得使用本试点资金与其他中央财政资金重复支持。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rPr>
          <w:rFonts w:hint="eastAsia"/>
          <w:lang w:val="en-US" w:eastAsia="zh-CN"/>
        </w:rPr>
        <w:t>20 .总投资规模：</w:t>
      </w:r>
      <w:r>
        <w:t>填写项目完整的计划总投资额，单位为亿元。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rPr>
          <w:rFonts w:hint="eastAsia"/>
          <w:lang w:val="en-US" w:eastAsia="zh-CN"/>
        </w:rPr>
        <w:t>21.2025年9月30日后符合支持方向的投资额：</w:t>
      </w:r>
      <w:r>
        <w:t>此为申请支持的核心依据。要求填写在2025年9月30日之后发生的，且在支持方向范围内的有效计划投资额，单位为亿元。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rPr>
          <w:rFonts w:hint="eastAsia"/>
          <w:lang w:val="en-US" w:eastAsia="zh-CN"/>
        </w:rPr>
        <w:t>22.项目计划投资额（2026年度）：</w:t>
      </w:r>
      <w:r>
        <w:t>填写在2026年全年计划投入的、且符合支持方向的资金额，单位为亿元，保留整数。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rPr>
          <w:rFonts w:hint="eastAsia"/>
          <w:lang w:val="en-US" w:eastAsia="zh-CN"/>
        </w:rPr>
        <w:t>23.项目计划投资额（2027年度）：</w:t>
      </w:r>
      <w:r>
        <w:t>填写在2027年（截至6月30日前）计划投入的、且符合支持方向的资金额，单位为亿元，保留整数。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rPr>
          <w:rFonts w:hint="eastAsia"/>
          <w:lang w:val="en-US" w:eastAsia="zh-CN"/>
        </w:rPr>
        <w:t>24.资金来源：</w:t>
      </w:r>
      <w:r>
        <w:t>简述项目资金筹措方式。如“企业自筹”、“银行贷款”等。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rPr>
          <w:rFonts w:hint="eastAsia"/>
          <w:lang w:val="en-US" w:eastAsia="zh-CN"/>
        </w:rPr>
        <w:t>25.建成后运营计划：</w:t>
      </w:r>
      <w:r>
        <w:t>简述项目建成后的市场化运营方案，确保可持续性。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rPr>
          <w:rFonts w:hint="eastAsia"/>
          <w:lang w:val="en-US" w:eastAsia="zh-CN"/>
        </w:rPr>
        <w:t>内容可包括：</w:t>
      </w:r>
      <w:r>
        <w:t>运营主体、主要商业模式（门票、销售、租赁、服务费等）、年度重点活动规划、用户获取与留存策略、与周边商业生态的联动计划等。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highlight w:val="yellow"/>
        </w:rPr>
      </w:pPr>
      <w:r>
        <w:rPr>
          <w:rFonts w:hint="eastAsia"/>
          <w:lang w:val="en-US" w:eastAsia="zh-CN"/>
        </w:rPr>
        <w:t>26.推荐部门、联系人及电话：</w:t>
      </w:r>
      <w:r>
        <w:rPr>
          <w:highlight w:val="yellow"/>
        </w:rPr>
        <w:t>填写本项目报送的政府部门名称、联系人姓名及办公电话。</w:t>
      </w: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rPr>
          <w:rFonts w:hint="eastAsia"/>
          <w:lang w:val="en-US" w:eastAsia="zh-CN"/>
        </w:rPr>
        <w:t>27.项目联系人及电话：</w:t>
      </w:r>
      <w:r>
        <w:t>填写负责本项目具体推进、可作为日常联络人的手机号码。</w:t>
      </w:r>
    </w:p>
    <w:p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重点事项提醒</w:t>
      </w:r>
    </w:p>
    <w:p>
      <w:pPr>
        <w:pStyle w:val="11"/>
        <w:widowControl/>
        <w:numPr>
          <w:ilvl w:val="0"/>
          <w:numId w:val="0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val="en-US" w:eastAsia="zh-CN"/>
        </w:rPr>
        <w:t>1.项目须为市场化项目：</w:t>
      </w:r>
      <w:r>
        <w:t>项目应以创造消费增量、实现市场化盈利为主要目标。纯公益、免费开放的项目不予支持。</w:t>
      </w:r>
    </w:p>
    <w:p>
      <w:pPr>
        <w:pStyle w:val="11"/>
        <w:widowControl/>
        <w:numPr>
          <w:ilvl w:val="0"/>
          <w:numId w:val="0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val="en-US" w:eastAsia="zh-CN"/>
        </w:rPr>
        <w:t>2.杜绝负面清单内容：</w:t>
      </w:r>
      <w:r>
        <w:t>申报前请务必对照申报通知中的负面清单，确保项目内容合规。</w:t>
      </w:r>
    </w:p>
    <w:p>
      <w:pPr>
        <w:pStyle w:val="11"/>
        <w:widowControl/>
        <w:numPr>
          <w:ilvl w:val="0"/>
          <w:numId w:val="0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val="en-US" w:eastAsia="zh-CN"/>
        </w:rPr>
        <w:t>3.确保信息一致：</w:t>
      </w:r>
      <w:r>
        <w:t>项目清单中填写的内容，须与后续可能要求的详细实施方案、附件证明材料保持一致。</w:t>
      </w:r>
    </w:p>
    <w:p>
      <w:pPr>
        <w:pStyle w:val="11"/>
        <w:widowControl/>
        <w:numPr>
          <w:ilvl w:val="0"/>
          <w:numId w:val="0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val="en-US" w:eastAsia="zh-CN"/>
        </w:rPr>
        <w:t>4.按时报送：</w:t>
      </w:r>
      <w:r>
        <w:t>请密切关注市级商务部门的通知，在规定时间内完成项目报送。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45" w:beforeAutospacing="0" w:after="0" w:afterAutospacing="1"/>
        <w:ind w:left="-360" w:leftChars="0"/>
        <w:rPr>
          <w:sz w:val="24"/>
          <w:szCs w:val="24"/>
        </w:rPr>
      </w:pPr>
    </w:p>
    <w:p/>
    <w:sectPr>
      <w:headerReference r:id="rId5" w:type="default"/>
      <w:footerReference r:id="rId6" w:type="default"/>
      <w:pgSz w:w="11906" w:h="16838"/>
      <w:pgMar w:top="1962" w:right="1474" w:bottom="1848" w:left="1587" w:header="851" w:footer="1049" w:gutter="0"/>
      <w:pgNumType w:fmt="decimal"/>
      <w:cols w:space="425" w:num="1"/>
      <w:docGrid w:type="linesAndChars" w:linePitch="592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GWZT-EN">
    <w:altName w:val="MingLiU-ExtB"/>
    <w:panose1 w:val="02020400000000000000"/>
    <w:charset w:val="00"/>
    <w:family w:val="auto"/>
    <w:pitch w:val="default"/>
    <w:sig w:usb0="00000000" w:usb1="00000000" w:usb2="00082016" w:usb3="00000000" w:csb0="00000003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line="471" w:lineRule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71755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1625" tIns="0" rIns="201625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.6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43Vm2NYAAAAHAQAADwAAAAAAAAABACAAAAA4AAAAZHJzL2Rvd25yZXYu&#10;eG1sUEsBAhQAFAAAAAgAh07iQCy0te0gAgAAMwQAAA4AAAAAAAAAAQAgAAAAO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15.8759842519685pt,0mm,15.8759842519685pt,0mm" style="mso-fit-shape-to-text:t;">
                <w:txbxContent>
                  <w:p>
                    <w:pPr>
                      <w:pStyle w:val="12"/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A08FE2"/>
    <w:multiLevelType w:val="singleLevel"/>
    <w:tmpl w:val="19A08FE2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drawingGridHorizontalSpacing w:val="158"/>
  <w:drawingGridVerticalSpacing w:val="29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67510"/>
    <w:rsid w:val="03A30908"/>
    <w:rsid w:val="16070882"/>
    <w:rsid w:val="1AE72161"/>
    <w:rsid w:val="1B6A7C0C"/>
    <w:rsid w:val="1F4C5BB6"/>
    <w:rsid w:val="255F62FE"/>
    <w:rsid w:val="2C8600BE"/>
    <w:rsid w:val="2CDE2DF0"/>
    <w:rsid w:val="315C4BA9"/>
    <w:rsid w:val="51F67510"/>
    <w:rsid w:val="5556068C"/>
    <w:rsid w:val="588C2DDE"/>
    <w:rsid w:val="63E608FE"/>
    <w:rsid w:val="6D3D25D8"/>
    <w:rsid w:val="70BB3363"/>
    <w:rsid w:val="71FD0AF2"/>
    <w:rsid w:val="72BB3554"/>
    <w:rsid w:val="7BD314C5"/>
    <w:rsid w:val="DEDA4C28"/>
    <w:rsid w:val="FA6B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link w:val="2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28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character" w:styleId="20">
    <w:name w:val="Strong"/>
    <w:basedOn w:val="19"/>
    <w:qFormat/>
    <w:uiPriority w:val="0"/>
    <w:rPr>
      <w:b/>
    </w:rPr>
  </w:style>
  <w:style w:type="character" w:customStyle="1" w:styleId="21">
    <w:name w:val="标题 2 Char"/>
    <w:link w:val="3"/>
    <w:qFormat/>
    <w:uiPriority w:val="0"/>
    <w:rPr>
      <w:rFonts w:ascii="楷体_GB2312" w:hAnsi="楷体_GB2312" w:eastAsia="楷体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1825</Words>
  <Characters>1924</Characters>
  <Lines>0</Lines>
  <Paragraphs>0</Paragraphs>
  <TotalTime>12</TotalTime>
  <ScaleCrop>false</ScaleCrop>
  <LinksUpToDate>false</LinksUpToDate>
  <CharactersWithSpaces>1927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2025-12-20T16:28:00Z</dcterms:created>
  <dc:creator>Echo</dc:creator>
  <cp:lastModifiedBy>dujunsong</cp:lastModifiedBy>
  <dcterms:modified xsi:type="dcterms:W3CDTF">2026-05-20T10:45:00Z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93F91D17EEAD4D6D9C0B9D642D62886E_11</vt:lpwstr>
  </property>
  <property fmtid="{D5CDD505-2E9C-101B-9397-08002B2CF9AE}" pid="4" name="KSOTemplateDocerSaveRecord">
    <vt:lpwstr>eyJoZGlkIjoiMzEwNTM5NzYwMDRjMzkwZTVkZjY2ODkwMGIxNGU0OTUiLCJ1c2VySWQiOiIzMjA5ODc4NDMifQ==</vt:lpwstr>
  </property>
</Properties>
</file>