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E490">
      <w:pPr>
        <w:pStyle w:val="2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黑体" w:cs="黑体"/>
          <w:sz w:val="32"/>
          <w:szCs w:val="32"/>
        </w:rPr>
      </w:pPr>
    </w:p>
    <w:p w14:paraId="1A6743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000000" w:themeColor="text1"/>
          <w:sz w:val="32"/>
          <w:szCs w:val="32"/>
          <w14:textFill>
            <w14:solidFill>
              <w14:schemeClr w14:val="tx1"/>
            </w14:solidFill>
          </w14:textFill>
        </w:rPr>
      </w:pPr>
    </w:p>
    <w:p w14:paraId="78A179C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2025</w:t>
      </w:r>
      <w:r>
        <w:rPr>
          <w:rFonts w:hint="eastAsia" w:ascii="仿宋_GB2312" w:hAnsi="仿宋_GB2312" w:eastAsia="方正小标宋简体" w:cs="方正小标宋简体"/>
          <w:color w:val="000000" w:themeColor="text1"/>
          <w:sz w:val="44"/>
          <w:szCs w:val="44"/>
          <w:lang w:val="en-US" w:eastAsia="zh-CN"/>
          <w14:textFill>
            <w14:solidFill>
              <w14:schemeClr w14:val="tx1"/>
            </w14:solidFill>
          </w14:textFill>
        </w:rPr>
        <w:t>年</w:t>
      </w:r>
      <w:r>
        <w:rPr>
          <w:rFonts w:hint="eastAsia" w:ascii="仿宋_GB2312" w:hAnsi="仿宋_GB2312" w:eastAsia="方正小标宋简体" w:cs="方正小标宋简体"/>
          <w:color w:val="000000" w:themeColor="text1"/>
          <w:sz w:val="44"/>
          <w:szCs w:val="44"/>
          <w:lang w:eastAsia="zh-CN"/>
          <w14:textFill>
            <w14:solidFill>
              <w14:schemeClr w14:val="tx1"/>
            </w14:solidFill>
          </w14:textFill>
        </w:rPr>
        <w:t>沈阳市商务局落实家电以旧换新</w:t>
      </w:r>
    </w:p>
    <w:p w14:paraId="35776C1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方正小标宋简体" w:cs="方正小标宋简体"/>
          <w:color w:val="000000" w:themeColor="text1"/>
          <w:sz w:val="44"/>
          <w:szCs w:val="44"/>
          <w:lang w:eastAsia="zh-CN"/>
          <w14:textFill>
            <w14:solidFill>
              <w14:schemeClr w14:val="tx1"/>
            </w14:solidFill>
          </w14:textFill>
        </w:rPr>
      </w:pPr>
      <w:r>
        <w:rPr>
          <w:rFonts w:hint="eastAsia" w:ascii="仿宋_GB2312" w:hAnsi="仿宋_GB2312" w:eastAsia="方正小标宋简体" w:cs="方正小标宋简体"/>
          <w:color w:val="000000" w:themeColor="text1"/>
          <w:sz w:val="44"/>
          <w:szCs w:val="44"/>
          <w:lang w:eastAsia="zh-CN"/>
          <w14:textFill>
            <w14:solidFill>
              <w14:schemeClr w14:val="tx1"/>
            </w14:solidFill>
          </w14:textFill>
        </w:rPr>
        <w:t>补贴发放</w:t>
      </w:r>
      <w:r>
        <w:rPr>
          <w:rFonts w:hint="eastAsia" w:ascii="仿宋_GB2312" w:hAnsi="仿宋_GB2312" w:eastAsia="方正小标宋简体" w:cs="方正小标宋简体"/>
          <w:color w:val="000000" w:themeColor="text1"/>
          <w:sz w:val="44"/>
          <w:szCs w:val="44"/>
          <w:lang w:val="en-US" w:eastAsia="zh-CN"/>
          <w14:textFill>
            <w14:solidFill>
              <w14:schemeClr w14:val="tx1"/>
            </w14:solidFill>
          </w14:textFill>
        </w:rPr>
        <w:t>实施</w:t>
      </w:r>
      <w:r>
        <w:rPr>
          <w:rFonts w:hint="eastAsia" w:ascii="仿宋_GB2312" w:hAnsi="仿宋_GB2312" w:eastAsia="方正小标宋简体" w:cs="方正小标宋简体"/>
          <w:color w:val="000000" w:themeColor="text1"/>
          <w:sz w:val="44"/>
          <w:szCs w:val="44"/>
          <w:lang w:eastAsia="zh-CN"/>
          <w14:textFill>
            <w14:solidFill>
              <w14:schemeClr w14:val="tx1"/>
            </w14:solidFill>
          </w14:textFill>
        </w:rPr>
        <w:t>方案</w:t>
      </w:r>
    </w:p>
    <w:p w14:paraId="40E68490">
      <w:pPr>
        <w:topLinePunct/>
        <w:spacing w:line="540" w:lineRule="exact"/>
        <w:ind w:firstLine="0" w:firstLineChars="0"/>
        <w:jc w:val="center"/>
        <w:rPr>
          <w:rFonts w:hint="eastAsia" w:ascii="仿宋_GB2312" w:hAnsi="仿宋_GB2312" w:eastAsia="楷体_GB2312" w:cs="宋体"/>
          <w:sz w:val="32"/>
          <w:szCs w:val="32"/>
          <w:lang w:eastAsia="zh-CN"/>
        </w:rPr>
      </w:pPr>
      <w:r>
        <w:rPr>
          <w:rFonts w:hint="eastAsia" w:ascii="仿宋_GB2312" w:hAnsi="仿宋_GB2312" w:eastAsia="楷体_GB2312" w:cs="宋体"/>
          <w:sz w:val="32"/>
          <w:szCs w:val="32"/>
          <w:lang w:eastAsia="zh-CN"/>
        </w:rPr>
        <w:t>（</w:t>
      </w:r>
      <w:r>
        <w:rPr>
          <w:rFonts w:hint="eastAsia" w:ascii="仿宋_GB2312" w:hAnsi="仿宋_GB2312" w:eastAsia="楷体_GB2312" w:cs="宋体"/>
          <w:sz w:val="32"/>
          <w:szCs w:val="32"/>
          <w:lang w:val="en-US" w:eastAsia="zh-CN"/>
        </w:rPr>
        <w:t>征求意见稿</w:t>
      </w:r>
      <w:r>
        <w:rPr>
          <w:rFonts w:hint="eastAsia" w:ascii="仿宋_GB2312" w:hAnsi="仿宋_GB2312" w:eastAsia="楷体_GB2312" w:cs="宋体"/>
          <w:sz w:val="32"/>
          <w:szCs w:val="32"/>
          <w:lang w:eastAsia="zh-CN"/>
        </w:rPr>
        <w:t>）</w:t>
      </w:r>
      <w:bookmarkStart w:id="0" w:name="_GoBack"/>
      <w:bookmarkEnd w:id="0"/>
    </w:p>
    <w:p w14:paraId="567D0D60">
      <w:pPr>
        <w:pStyle w:val="2"/>
        <w:rPr>
          <w:rFonts w:hint="eastAsia"/>
          <w:lang w:eastAsia="zh-CN"/>
        </w:rPr>
      </w:pPr>
    </w:p>
    <w:p w14:paraId="006C0B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落实国家发改委、财政部印发的《关于2025年加力扩围实施大规模设备更新和消费品以旧换新政策的通知》（发改环资〔2025〕13号）及《商务部等4部门办公厅关于做好2025年家电以旧换新工作的通知》（商办流通函〔2025〕6号）文件精神，依据辽宁省商务厅等4部门关于印发</w:t>
      </w:r>
      <w:r>
        <w:rPr>
          <w:rFonts w:hint="eastAsia" w:ascii="仿宋_GB2312" w:hAnsi="仿宋_GB2312" w:eastAsia="仿宋_GB2312" w:cs="Times New Roman"/>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辽宁省2025年家电以旧换新工作实施细则》</w:t>
      </w:r>
      <w:r>
        <w:rPr>
          <w:rFonts w:hint="eastAsia" w:ascii="仿宋_GB2312" w:hAnsi="仿宋_GB2312" w:eastAsia="仿宋_GB2312" w:cs="仿宋_GB2312"/>
          <w:color w:val="000000"/>
          <w:sz w:val="32"/>
          <w:szCs w:val="32"/>
          <w:highlight w:val="none"/>
          <w:shd w:val="clear" w:color="auto" w:fill="FFFFFF"/>
          <w:lang w:val="en-US" w:eastAsia="zh-CN"/>
        </w:rPr>
        <w:t>（辽商市场〔2025〕6号）</w:t>
      </w:r>
      <w:r>
        <w:rPr>
          <w:rFonts w:hint="eastAsia" w:ascii="仿宋_GB2312" w:hAnsi="仿宋_GB2312" w:eastAsia="仿宋_GB2312" w:cs="仿宋_GB2312"/>
          <w:color w:val="auto"/>
          <w:sz w:val="32"/>
          <w:szCs w:val="32"/>
          <w:highlight w:val="none"/>
          <w:lang w:val="en-US" w:eastAsia="zh-CN"/>
        </w:rPr>
        <w:t>，持续加力支持我市家电以旧换新工作，特制定本实施方案。</w:t>
      </w:r>
    </w:p>
    <w:p w14:paraId="72BE18B2">
      <w:pPr>
        <w:keepNext w:val="0"/>
        <w:keepLines w:val="0"/>
        <w:pageBreakBefore w:val="0"/>
        <w:widowControl w:val="0"/>
        <w:kinsoku/>
        <w:wordWrap/>
        <w:overflowPunct/>
        <w:topLinePunct w:val="0"/>
        <w:autoSpaceDE/>
        <w:autoSpaceDN/>
        <w:bidi w:val="0"/>
        <w:adjustRightInd w:val="0"/>
        <w:snapToGrid w:val="0"/>
        <w:spacing w:line="560" w:lineRule="exact"/>
        <w:ind w:firstLine="636" w:firstLineChars="200"/>
        <w:jc w:val="both"/>
        <w:textAlignment w:val="auto"/>
        <w:outlineLvl w:val="0"/>
        <w:rPr>
          <w:rFonts w:hint="eastAsia" w:ascii="仿宋_GB2312" w:hAnsi="仿宋_GB2312" w:eastAsia="黑体" w:cs="黑体"/>
          <w:color w:val="000000" w:themeColor="text1"/>
          <w:spacing w:val="-1"/>
          <w:sz w:val="32"/>
          <w:szCs w:val="32"/>
          <w:highlight w:val="none"/>
          <w14:textFill>
            <w14:solidFill>
              <w14:schemeClr w14:val="tx1"/>
            </w14:solidFill>
          </w14:textFill>
        </w:rPr>
      </w:pPr>
      <w:r>
        <w:rPr>
          <w:rFonts w:hint="eastAsia" w:ascii="仿宋_GB2312" w:hAnsi="仿宋_GB2312" w:eastAsia="黑体" w:cs="黑体"/>
          <w:color w:val="000000" w:themeColor="text1"/>
          <w:spacing w:val="-1"/>
          <w:sz w:val="32"/>
          <w:szCs w:val="32"/>
          <w:highlight w:val="none"/>
          <w14:textFill>
            <w14:solidFill>
              <w14:schemeClr w14:val="tx1"/>
            </w14:solidFill>
          </w14:textFill>
        </w:rPr>
        <w:t>一、实施时间</w:t>
      </w:r>
    </w:p>
    <w:p w14:paraId="7F9D90AC">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自2025年</w:t>
      </w:r>
      <w:r>
        <w:rPr>
          <w:rFonts w:hint="eastAsia" w:ascii="仿宋_GB2312" w:hAnsi="仿宋_GB2312" w:eastAsia="仿宋_GB2312" w:cs="仿宋_GB2312"/>
          <w:color w:val="auto"/>
          <w:sz w:val="32"/>
          <w:szCs w:val="32"/>
          <w:highlight w:val="none"/>
          <w:lang w:val="en-US" w:eastAsia="zh-CN"/>
        </w:rPr>
        <w:t>1月4日</w:t>
      </w:r>
      <w:r>
        <w:rPr>
          <w:rFonts w:hint="eastAsia" w:ascii="仿宋_GB2312" w:hAnsi="仿宋_GB2312" w:eastAsia="仿宋_GB2312" w:cs="仿宋_GB2312"/>
          <w:color w:val="000000"/>
          <w:sz w:val="32"/>
          <w:szCs w:val="32"/>
          <w:highlight w:val="none"/>
          <w:shd w:val="clear" w:color="auto" w:fill="FFFFFF"/>
          <w:lang w:val="en-US" w:eastAsia="zh-CN"/>
        </w:rPr>
        <w:t>起，按批次开展活动，最晚截止日期12月31日，每批次投入资金使用完毕活动即止。</w:t>
      </w:r>
    </w:p>
    <w:p w14:paraId="0CE4578F">
      <w:pPr>
        <w:keepNext w:val="0"/>
        <w:keepLines w:val="0"/>
        <w:pageBreakBefore w:val="0"/>
        <w:widowControl w:val="0"/>
        <w:kinsoku/>
        <w:wordWrap/>
        <w:overflowPunct/>
        <w:topLinePunct w:val="0"/>
        <w:autoSpaceDE/>
        <w:autoSpaceDN/>
        <w:bidi w:val="0"/>
        <w:adjustRightInd w:val="0"/>
        <w:snapToGrid w:val="0"/>
        <w:spacing w:line="560" w:lineRule="exact"/>
        <w:ind w:firstLine="636" w:firstLineChars="200"/>
        <w:jc w:val="both"/>
        <w:textAlignment w:val="auto"/>
        <w:outlineLvl w:val="0"/>
        <w:rPr>
          <w:rFonts w:hint="eastAsia" w:ascii="仿宋_GB2312" w:hAnsi="仿宋_GB2312" w:eastAsia="黑体" w:cs="黑体"/>
          <w:color w:val="000000" w:themeColor="text1"/>
          <w:spacing w:val="-1"/>
          <w:sz w:val="32"/>
          <w:szCs w:val="32"/>
          <w:highlight w:val="none"/>
          <w:lang w:val="en-US" w:eastAsia="zh-CN"/>
          <w14:textFill>
            <w14:solidFill>
              <w14:schemeClr w14:val="tx1"/>
            </w14:solidFill>
          </w14:textFill>
        </w:rPr>
      </w:pPr>
      <w:r>
        <w:rPr>
          <w:rFonts w:hint="eastAsia" w:ascii="仿宋_GB2312" w:hAnsi="仿宋_GB2312" w:eastAsia="黑体" w:cs="黑体"/>
          <w:color w:val="000000" w:themeColor="text1"/>
          <w:spacing w:val="-1"/>
          <w:sz w:val="32"/>
          <w:szCs w:val="32"/>
          <w:highlight w:val="none"/>
          <w:lang w:val="en-US" w:eastAsia="zh-CN"/>
          <w14:textFill>
            <w14:solidFill>
              <w14:schemeClr w14:val="tx1"/>
            </w14:solidFill>
          </w14:textFill>
        </w:rPr>
        <w:t>二、工作要求</w:t>
      </w:r>
    </w:p>
    <w:p w14:paraId="06E3DD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补贴对象、补贴标准、活动要求、风险控制、完善回收体系建设等工作细则，严格执行辽宁省商务厅等4部门关于印发</w:t>
      </w:r>
      <w:r>
        <w:rPr>
          <w:rFonts w:hint="eastAsia" w:ascii="仿宋_GB2312" w:hAnsi="仿宋_GB2312" w:eastAsia="仿宋_GB2312" w:cs="Times New Roman"/>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辽宁省2025年家电以旧换新工作实施细则》</w:t>
      </w:r>
      <w:r>
        <w:rPr>
          <w:rFonts w:hint="eastAsia" w:ascii="仿宋_GB2312" w:hAnsi="仿宋_GB2312" w:eastAsia="仿宋_GB2312" w:cs="仿宋_GB2312"/>
          <w:color w:val="000000"/>
          <w:sz w:val="32"/>
          <w:szCs w:val="32"/>
          <w:highlight w:val="none"/>
          <w:shd w:val="clear" w:color="auto" w:fill="FFFFFF"/>
          <w:lang w:val="en-US" w:eastAsia="zh-CN"/>
        </w:rPr>
        <w:t>（辽商市场〔2025〕6号）</w:t>
      </w:r>
      <w:r>
        <w:rPr>
          <w:rFonts w:hint="eastAsia" w:ascii="仿宋_GB2312" w:hAnsi="仿宋_GB2312" w:eastAsia="仿宋_GB2312" w:cs="仿宋_GB2312"/>
          <w:color w:val="auto"/>
          <w:sz w:val="32"/>
          <w:szCs w:val="32"/>
          <w:highlight w:val="none"/>
          <w:lang w:val="en-US" w:eastAsia="zh-CN"/>
        </w:rPr>
        <w:t>文件要求。</w:t>
      </w:r>
    </w:p>
    <w:p w14:paraId="29790B21">
      <w:pPr>
        <w:keepNext w:val="0"/>
        <w:keepLines w:val="0"/>
        <w:pageBreakBefore w:val="0"/>
        <w:widowControl w:val="0"/>
        <w:kinsoku/>
        <w:wordWrap/>
        <w:overflowPunct/>
        <w:topLinePunct w:val="0"/>
        <w:autoSpaceDE/>
        <w:autoSpaceDN/>
        <w:bidi w:val="0"/>
        <w:adjustRightInd w:val="0"/>
        <w:snapToGrid w:val="0"/>
        <w:spacing w:line="560" w:lineRule="exact"/>
        <w:ind w:firstLine="636" w:firstLineChars="200"/>
        <w:jc w:val="both"/>
        <w:textAlignment w:val="auto"/>
        <w:outlineLvl w:val="0"/>
        <w:rPr>
          <w:rFonts w:hint="eastAsia" w:ascii="仿宋_GB2312" w:hAnsi="仿宋_GB2312" w:eastAsia="黑体" w:cs="黑体"/>
          <w:color w:val="000000" w:themeColor="text1"/>
          <w:spacing w:val="-1"/>
          <w:sz w:val="32"/>
          <w:szCs w:val="32"/>
          <w:highlight w:val="none"/>
          <w:lang w:val="en-US" w:eastAsia="zh-CN"/>
          <w14:textFill>
            <w14:solidFill>
              <w14:schemeClr w14:val="tx1"/>
            </w14:solidFill>
          </w14:textFill>
        </w:rPr>
      </w:pPr>
      <w:r>
        <w:rPr>
          <w:rFonts w:hint="eastAsia" w:ascii="仿宋_GB2312" w:hAnsi="仿宋_GB2312" w:eastAsia="黑体" w:cs="黑体"/>
          <w:color w:val="000000" w:themeColor="text1"/>
          <w:spacing w:val="-1"/>
          <w:sz w:val="32"/>
          <w:szCs w:val="32"/>
          <w:highlight w:val="none"/>
          <w:lang w:val="en-US" w:eastAsia="zh-CN"/>
          <w14:textFill>
            <w14:solidFill>
              <w14:schemeClr w14:val="tx1"/>
            </w14:solidFill>
          </w14:textFill>
        </w:rPr>
        <w:t>三、产品类别</w:t>
      </w:r>
    </w:p>
    <w:p w14:paraId="1B58A854">
      <w:pPr>
        <w:keepNext w:val="0"/>
        <w:keepLines w:val="0"/>
        <w:pageBreakBefore w:val="0"/>
        <w:kinsoku/>
        <w:wordWrap/>
        <w:overflowPunct/>
        <w:topLinePunct/>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依据辽宁省商务厅等4部门关于印发《辽宁省2025年家电以旧换新工作实施细则》（辽商市场〔2025〕6号），补贴产品类别为：</w:t>
      </w:r>
    </w:p>
    <w:p w14:paraId="5A577001">
      <w:pPr>
        <w:keepNext w:val="0"/>
        <w:keepLines w:val="0"/>
        <w:pageBreakBefore w:val="0"/>
        <w:kinsoku/>
        <w:wordWrap/>
        <w:overflowPunct/>
        <w:topLinePunct/>
        <w:autoSpaceDE/>
        <w:autoSpaceDN/>
        <w:bidi w:val="0"/>
        <w:spacing w:line="560" w:lineRule="exact"/>
        <w:ind w:firstLine="640" w:firstLineChars="200"/>
        <w:jc w:val="both"/>
        <w:textAlignment w:val="auto"/>
        <w:rPr>
          <w:rFonts w:hint="eastAsia" w:ascii="仿宋_GB2312" w:hAnsi="仿宋_GB2312" w:eastAsia="仿宋_GB2312" w:cs="宋体"/>
          <w:color w:val="000000"/>
          <w:sz w:val="32"/>
          <w:szCs w:val="32"/>
          <w:highlight w:val="none"/>
        </w:rPr>
      </w:pPr>
      <w:r>
        <w:rPr>
          <w:rFonts w:hint="eastAsia" w:ascii="仿宋_GB2312" w:hAnsi="仿宋_GB2312" w:eastAsia="仿宋_GB2312" w:cs="仿宋_GB2312"/>
          <w:color w:val="auto"/>
          <w:sz w:val="32"/>
          <w:szCs w:val="32"/>
          <w:highlight w:val="none"/>
          <w:lang w:val="en-US" w:eastAsia="zh-CN"/>
        </w:rPr>
        <w:t>1.国家补贴品类：冰箱（含冰柜、冷柜、冰吧）、洗衣机（含干衣机、洗烘一体机）、电视（含投影仪）、空调（含家用中央</w:t>
      </w:r>
      <w:r>
        <w:rPr>
          <w:rFonts w:hint="eastAsia" w:ascii="仿宋_GB2312" w:hAnsi="仿宋_GB2312" w:eastAsia="仿宋_GB2312" w:cs="宋体"/>
          <w:color w:val="000000"/>
          <w:sz w:val="32"/>
          <w:szCs w:val="32"/>
          <w:highlight w:val="none"/>
        </w:rPr>
        <w:t>空调、风管机）、电脑（含笔记本、台式机）、热水器（含电热水器、燃气热水器、采暖炉）、家用灶具（含集成灶）、吸油烟机、微波炉、净水器、洗碗机、电饭煲等12类家电产品。</w:t>
      </w:r>
    </w:p>
    <w:p w14:paraId="295E7FA6">
      <w:pPr>
        <w:keepNext w:val="0"/>
        <w:keepLines w:val="0"/>
        <w:pageBreakBefore w:val="0"/>
        <w:kinsoku/>
        <w:wordWrap/>
        <w:overflowPunct/>
        <w:topLinePunct/>
        <w:autoSpaceDE/>
        <w:autoSpaceDN/>
        <w:bidi w:val="0"/>
        <w:spacing w:line="560" w:lineRule="exact"/>
        <w:ind w:firstLine="640" w:firstLineChars="200"/>
        <w:jc w:val="both"/>
        <w:textAlignment w:val="auto"/>
        <w:rPr>
          <w:rFonts w:ascii="仿宋_GB2312" w:hAnsi="仿宋_GB2312" w:eastAsia="仿宋_GB2312" w:cs="宋体"/>
          <w:sz w:val="32"/>
          <w:szCs w:val="32"/>
          <w:highlight w:val="none"/>
        </w:rPr>
      </w:pPr>
      <w:r>
        <w:rPr>
          <w:rFonts w:hint="eastAsia" w:ascii="仿宋_GB2312" w:hAnsi="仿宋_GB2312" w:eastAsia="仿宋_GB2312" w:cs="宋体"/>
          <w:color w:val="000000"/>
          <w:sz w:val="32"/>
          <w:szCs w:val="32"/>
          <w:highlight w:val="none"/>
        </w:rPr>
        <w:t>2.我省扩围补贴品类：烤箱（含电蒸箱、蒸烤一体机）、烹饪机（含料理机、煎烤机、榨汁机、豆浆机、绞肉机、煮茶器）、洗地机（含智能扫地机器人）、空气净化器、加湿器（雾化器）、吸尘器、电暖器、电磁炉等8类家电产品。</w:t>
      </w:r>
    </w:p>
    <w:p w14:paraId="6ED67DE3">
      <w:pPr>
        <w:keepNext w:val="0"/>
        <w:keepLines w:val="0"/>
        <w:pageBreakBefore w:val="0"/>
        <w:widowControl w:val="0"/>
        <w:suppressAutoHyphens/>
        <w:kinsoku/>
        <w:wordWrap/>
        <w:overflowPunct/>
        <w:topLinePunct/>
        <w:autoSpaceDE/>
        <w:autoSpaceDN/>
        <w:bidi w:val="0"/>
        <w:spacing w:after="0" w:line="560" w:lineRule="exact"/>
        <w:ind w:firstLine="640" w:firstLineChars="200"/>
        <w:jc w:val="both"/>
        <w:textAlignment w:val="auto"/>
        <w:rPr>
          <w:rFonts w:hint="default" w:ascii="仿宋_GB2312" w:hAnsi="仿宋_GB2312"/>
          <w:highlight w:val="none"/>
          <w:lang w:val="en-US" w:eastAsia="zh-CN"/>
        </w:rPr>
      </w:pPr>
      <w:r>
        <w:rPr>
          <w:rFonts w:ascii="仿宋_GB2312" w:hAnsi="仿宋_GB2312" w:eastAsia="黑体" w:cs="Times New Roman"/>
          <w:color w:val="auto"/>
          <w:kern w:val="2"/>
          <w:sz w:val="32"/>
          <w:szCs w:val="32"/>
          <w:highlight w:val="none"/>
          <w:lang w:val="en-US" w:eastAsia="zh-CN" w:bidi="ar-SA"/>
        </w:rPr>
        <w:t>3</w:t>
      </w:r>
      <w:r>
        <w:rPr>
          <w:rFonts w:ascii="仿宋_GB2312" w:hAnsi="仿宋_GB2312" w:eastAsia="仿宋_GB2312" w:cs="宋体"/>
          <w:kern w:val="2"/>
          <w:sz w:val="32"/>
          <w:szCs w:val="32"/>
          <w:highlight w:val="none"/>
          <w:lang w:val="en-US" w:eastAsia="zh-CN" w:bidi="ar-SA"/>
        </w:rPr>
        <w:t>.</w:t>
      </w:r>
      <w:r>
        <w:rPr>
          <w:rFonts w:hint="default" w:ascii="仿宋_GB2312" w:hAnsi="仿宋_GB2312" w:eastAsia="仿宋_GB2312" w:cs="宋体"/>
          <w:kern w:val="2"/>
          <w:sz w:val="32"/>
          <w:szCs w:val="32"/>
          <w:highlight w:val="none"/>
          <w:lang w:val="en-US" w:eastAsia="zh-CN" w:bidi="ar-SA"/>
        </w:rPr>
        <w:t>在</w:t>
      </w:r>
      <w:r>
        <w:rPr>
          <w:rFonts w:hint="default" w:ascii="仿宋_GB2312" w:hAnsi="仿宋_GB2312" w:eastAsia="仿宋_GB2312" w:cs="Times New Roman"/>
          <w:color w:val="auto"/>
          <w:kern w:val="2"/>
          <w:sz w:val="32"/>
          <w:szCs w:val="32"/>
          <w:highlight w:val="none"/>
          <w:lang w:val="en-US" w:eastAsia="zh-CN" w:bidi="ar-SA"/>
        </w:rPr>
        <w:t>国家和省补贴20个品类基础上，</w:t>
      </w:r>
      <w:r>
        <w:rPr>
          <w:rFonts w:hint="eastAsia" w:ascii="仿宋_GB2312" w:hAnsi="仿宋_GB2312" w:eastAsia="仿宋_GB2312" w:cs="宋体"/>
          <w:kern w:val="2"/>
          <w:sz w:val="32"/>
          <w:szCs w:val="32"/>
          <w:highlight w:val="none"/>
          <w:lang w:val="en-US" w:eastAsia="zh-CN" w:bidi="ar-SA"/>
        </w:rPr>
        <w:t>市商务局将依据市场实际情况，适时对补贴品类进行扩充，具体以公告为准。</w:t>
      </w:r>
    </w:p>
    <w:p w14:paraId="1FA2A1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firstLine="640" w:firstLineChars="200"/>
        <w:jc w:val="both"/>
        <w:textAlignment w:val="auto"/>
        <w:outlineLvl w:val="0"/>
        <w:rPr>
          <w:rFonts w:hint="eastAsia" w:ascii="仿宋_GB2312" w:hAnsi="仿宋_GB2312" w:eastAsia="黑体" w:cs="黑体"/>
          <w:sz w:val="32"/>
          <w:szCs w:val="32"/>
        </w:rPr>
      </w:pPr>
      <w:r>
        <w:rPr>
          <w:rFonts w:hint="eastAsia" w:ascii="仿宋_GB2312" w:hAnsi="仿宋_GB2312" w:eastAsia="黑体" w:cs="黑体"/>
          <w:kern w:val="2"/>
          <w:sz w:val="32"/>
          <w:szCs w:val="32"/>
          <w:lang w:val="en-US" w:eastAsia="zh-CN" w:bidi="ar-SA"/>
        </w:rPr>
        <w:t>四、</w:t>
      </w:r>
      <w:r>
        <w:rPr>
          <w:rFonts w:hint="eastAsia" w:ascii="仿宋_GB2312" w:hAnsi="仿宋_GB2312" w:eastAsia="黑体" w:cs="黑体"/>
          <w:sz w:val="32"/>
          <w:szCs w:val="32"/>
        </w:rPr>
        <w:t>参与市场主体资格</w:t>
      </w:r>
    </w:p>
    <w:p w14:paraId="42B92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highlight w:val="none"/>
        </w:rPr>
        <w:t>按照</w:t>
      </w:r>
      <w:r>
        <w:rPr>
          <w:rFonts w:hint="eastAsia" w:ascii="仿宋_GB2312" w:hAnsi="仿宋_GB2312" w:eastAsia="仿宋_GB2312" w:cs="Times New Roman"/>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辽宁省2025年家电以旧换新工作实施细则》</w:t>
      </w:r>
      <w:r>
        <w:rPr>
          <w:rFonts w:hint="eastAsia" w:ascii="仿宋_GB2312" w:hAnsi="仿宋_GB2312" w:eastAsia="仿宋_GB2312" w:cs="仿宋_GB2312"/>
          <w:b w:val="0"/>
          <w:bCs w:val="0"/>
          <w:color w:val="000000"/>
          <w:sz w:val="32"/>
          <w:szCs w:val="32"/>
          <w:highlight w:val="none"/>
        </w:rPr>
        <w:t>要求，</w:t>
      </w:r>
      <w:r>
        <w:rPr>
          <w:rFonts w:hint="eastAsia" w:ascii="仿宋_GB2312" w:hAnsi="仿宋_GB2312" w:eastAsia="仿宋_GB2312" w:cs="仿宋_GB2312"/>
          <w:b w:val="0"/>
          <w:bCs w:val="0"/>
          <w:color w:val="000000"/>
          <w:sz w:val="32"/>
          <w:szCs w:val="32"/>
          <w:highlight w:val="none"/>
          <w:lang w:val="en-US" w:eastAsia="zh-CN"/>
        </w:rPr>
        <w:t>我市</w:t>
      </w:r>
      <w:r>
        <w:rPr>
          <w:rFonts w:hint="eastAsia" w:ascii="仿宋_GB2312" w:hAnsi="仿宋_GB2312" w:eastAsia="仿宋_GB2312" w:cs="仿宋_GB2312"/>
          <w:sz w:val="32"/>
          <w:szCs w:val="32"/>
          <w:lang w:val="en-US" w:eastAsia="zh-CN"/>
        </w:rPr>
        <w:t>参与市场主体需满足以下条件：</w:t>
      </w:r>
    </w:p>
    <w:p w14:paraId="41C51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（一）具有独立承担民事责任的能力，未被取消过以旧换新活动参与资格。</w:t>
      </w:r>
    </w:p>
    <w:p w14:paraId="3E034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（二）具有良好的商业信誉和健全的财务会计制度，经营状况良好。</w:t>
      </w:r>
      <w:r>
        <w:rPr>
          <w:rFonts w:ascii="仿宋_GB2312" w:hAnsi="仿宋_GB2312" w:eastAsia="仿宋_GB2312" w:cs="Times New Roman"/>
          <w:color w:val="000000"/>
          <w:sz w:val="32"/>
          <w:szCs w:val="32"/>
          <w:highlight w:val="none"/>
        </w:rPr>
        <w:t>具备补贴垫资能力和及时退回补贴资金能力</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自愿先行垫付补贴资金，接受补贴资金的兑付周期。</w:t>
      </w:r>
    </w:p>
    <w:p w14:paraId="61DEB2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（三）具备开具沈阳市发票的资格和能力，依法缴纳税收，以及缴纳社会保障资金的良好记录。</w:t>
      </w:r>
    </w:p>
    <w:p w14:paraId="1C6417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（四）依法经营，</w:t>
      </w:r>
      <w:r>
        <w:rPr>
          <w:rFonts w:ascii="仿宋_GB2312" w:hAnsi="仿宋_GB2312" w:eastAsia="仿宋_GB2312"/>
          <w:color w:val="000000"/>
          <w:sz w:val="32"/>
          <w:szCs w:val="32"/>
        </w:rPr>
        <w:t>近三年内</w:t>
      </w:r>
      <w:r>
        <w:rPr>
          <w:rFonts w:hint="eastAsia" w:ascii="仿宋_GB2312" w:hAnsi="仿宋_GB2312" w:eastAsia="仿宋_GB2312" w:cs="仿宋_GB2312"/>
          <w:b w:val="0"/>
          <w:bCs w:val="0"/>
          <w:color w:val="000000"/>
          <w:sz w:val="32"/>
          <w:szCs w:val="32"/>
          <w:highlight w:val="none"/>
          <w:lang w:val="en-US" w:eastAsia="zh-CN"/>
        </w:rPr>
        <w:t>在经营活动中</w:t>
      </w:r>
      <w:r>
        <w:rPr>
          <w:rFonts w:ascii="仿宋_GB2312" w:hAnsi="仿宋_GB2312" w:eastAsia="仿宋_GB2312"/>
          <w:color w:val="000000"/>
          <w:sz w:val="32"/>
          <w:szCs w:val="32"/>
        </w:rPr>
        <w:t>无重大违法违规和失信记录</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rPr>
        <w:t>未发生较大及以上安全生产事故。</w:t>
      </w:r>
    </w:p>
    <w:p w14:paraId="37A284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五）同意与商务主管部门、消费品以旧换新平台、资格领用平台、支付收单机构、审计机构等相关单位签订相关协议，对接完成资格核验、商品信息上传、销售订单支付结算、审计资料上传等工作，能够实现消费者购买符合政策补贴范围内的商品时可享支付立减补贴，并在支付结果及交易凭证中显示对应补贴金额。</w:t>
      </w:r>
    </w:p>
    <w:p w14:paraId="2E5248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yellow"/>
          <w:lang w:val="en-US" w:eastAsia="zh-CN"/>
        </w:rPr>
      </w:pPr>
      <w:r>
        <w:rPr>
          <w:rFonts w:hint="eastAsia" w:ascii="仿宋_GB2312" w:hAnsi="仿宋_GB2312" w:eastAsia="仿宋_GB2312" w:cs="仿宋_GB2312"/>
          <w:b w:val="0"/>
          <w:bCs w:val="0"/>
          <w:color w:val="000000"/>
          <w:sz w:val="32"/>
          <w:szCs w:val="32"/>
          <w:highlight w:val="none"/>
          <w:lang w:val="en-US" w:eastAsia="zh-CN"/>
        </w:rPr>
        <w:t>（六）具有规范的财务管理、销售等信息化</w:t>
      </w:r>
      <w:r>
        <w:rPr>
          <w:rFonts w:hint="eastAsia" w:ascii="仿宋_GB2312" w:hAnsi="仿宋_GB2312" w:eastAsia="仿宋_GB2312" w:cs="仿宋_GB2312"/>
          <w:b w:val="0"/>
          <w:bCs w:val="0"/>
          <w:color w:val="000000"/>
          <w:sz w:val="32"/>
          <w:szCs w:val="32"/>
          <w:highlight w:val="none"/>
          <w:lang w:eastAsia="zh-CN"/>
        </w:rPr>
        <w:t>系统，能够完成补贴商品购买，并完整、准确记录消费者、商品、交易、物流、发票等相关信息。有完善的进销存管理机制，能提供活动相关、可溯、真实有效的电子台账，满足数据查询、统计、导出、监管、清算及对账等结算、审计相关要求。</w:t>
      </w:r>
    </w:p>
    <w:p w14:paraId="0C31A3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七）参与主体应全过程接受监管、检查和审计，对补贴资金安全负直接责任，若存在违法违规行为的，依法依规处理。参与主体要加强自律，做到诚信守法经营，不侵犯消费者合法权益，在支付环节向消费者明确提示获取政府补贴金额，不得“先涨价后补贴”、变相涨价、以次充好、以旧充新等，不得</w:t>
      </w:r>
      <w:r>
        <w:rPr>
          <w:rFonts w:ascii="仿宋_GB2312" w:hAnsi="仿宋_GB2312" w:eastAsia="仿宋_GB2312" w:cs="Times New Roman"/>
          <w:b w:val="0"/>
          <w:bCs w:val="0"/>
          <w:color w:val="000000"/>
          <w:sz w:val="32"/>
          <w:szCs w:val="32"/>
        </w:rPr>
        <w:t>接受预存和充值</w:t>
      </w:r>
      <w:r>
        <w:rPr>
          <w:rFonts w:hint="eastAsia" w:ascii="仿宋_GB2312" w:hAnsi="仿宋_GB2312" w:eastAsia="仿宋_GB2312" w:cs="Times New Roman"/>
          <w:b w:val="0"/>
          <w:bCs w:val="0"/>
          <w:color w:val="000000"/>
          <w:sz w:val="32"/>
          <w:szCs w:val="32"/>
          <w:lang w:eastAsia="zh-CN"/>
        </w:rPr>
        <w:t>，</w:t>
      </w:r>
      <w:r>
        <w:rPr>
          <w:rFonts w:ascii="仿宋_GB2312" w:hAnsi="仿宋_GB2312" w:eastAsia="仿宋_GB2312" w:cs="Times New Roman"/>
          <w:b w:val="0"/>
          <w:bCs w:val="0"/>
          <w:color w:val="000000"/>
          <w:sz w:val="32"/>
          <w:szCs w:val="32"/>
        </w:rPr>
        <w:t>不</w:t>
      </w:r>
      <w:r>
        <w:rPr>
          <w:rFonts w:hint="eastAsia" w:ascii="仿宋_GB2312" w:hAnsi="仿宋_GB2312" w:eastAsia="仿宋_GB2312" w:cs="仿宋_GB2312"/>
          <w:b w:val="0"/>
          <w:bCs w:val="0"/>
          <w:color w:val="000000"/>
          <w:sz w:val="32"/>
          <w:szCs w:val="32"/>
          <w:highlight w:val="none"/>
          <w:lang w:val="en-US" w:eastAsia="zh-CN"/>
        </w:rPr>
        <w:t>得</w:t>
      </w:r>
      <w:r>
        <w:rPr>
          <w:rFonts w:ascii="仿宋_GB2312" w:hAnsi="仿宋_GB2312" w:eastAsia="仿宋_GB2312" w:cs="Times New Roman"/>
          <w:b w:val="0"/>
          <w:bCs w:val="0"/>
          <w:color w:val="000000"/>
          <w:sz w:val="32"/>
          <w:szCs w:val="32"/>
        </w:rPr>
        <w:t>虚假交易，不</w:t>
      </w:r>
      <w:r>
        <w:rPr>
          <w:rFonts w:hint="eastAsia" w:ascii="仿宋_GB2312" w:hAnsi="仿宋_GB2312" w:eastAsia="仿宋_GB2312" w:cs="仿宋_GB2312"/>
          <w:b w:val="0"/>
          <w:bCs w:val="0"/>
          <w:color w:val="000000"/>
          <w:sz w:val="32"/>
          <w:szCs w:val="32"/>
          <w:highlight w:val="none"/>
          <w:lang w:val="en-US" w:eastAsia="zh-CN"/>
        </w:rPr>
        <w:t>得</w:t>
      </w:r>
      <w:r>
        <w:rPr>
          <w:rFonts w:ascii="仿宋_GB2312" w:hAnsi="仿宋_GB2312" w:eastAsia="仿宋_GB2312" w:cs="Times New Roman"/>
          <w:b w:val="0"/>
          <w:bCs w:val="0"/>
          <w:color w:val="000000"/>
          <w:sz w:val="32"/>
          <w:szCs w:val="32"/>
        </w:rPr>
        <w:t>大量囤货</w:t>
      </w:r>
      <w:r>
        <w:rPr>
          <w:rFonts w:hint="eastAsia" w:ascii="仿宋_GB2312" w:hAnsi="仿宋_GB2312" w:eastAsia="仿宋_GB2312" w:cs="Times New Roman"/>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lang w:val="en-US" w:eastAsia="zh-CN"/>
        </w:rPr>
        <w:t>不得发布虚假性、误导性信息，不得利用自身大数据优势做出有违消费者意愿的行为，</w:t>
      </w:r>
      <w:r>
        <w:rPr>
          <w:rFonts w:hint="eastAsia" w:ascii="仿宋_GB2312" w:hAnsi="仿宋_GB2312" w:eastAsia="仿宋_GB2312" w:cs="仿宋_GB2312"/>
          <w:spacing w:val="2"/>
          <w:sz w:val="31"/>
          <w:szCs w:val="31"/>
        </w:rPr>
        <w:t>一经发现，立即取消其购新政策参与资格</w:t>
      </w:r>
      <w:r>
        <w:rPr>
          <w:rFonts w:hint="eastAsia" w:ascii="仿宋_GB2312" w:hAnsi="仿宋_GB2312" w:eastAsia="仿宋_GB2312" w:cs="仿宋_GB2312"/>
          <w:spacing w:val="2"/>
          <w:sz w:val="31"/>
          <w:szCs w:val="31"/>
          <w:lang w:eastAsia="zh-CN"/>
        </w:rPr>
        <w:t>。</w:t>
      </w:r>
    </w:p>
    <w:p w14:paraId="12191762">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（八）</w:t>
      </w:r>
      <w:r>
        <w:rPr>
          <w:rFonts w:ascii="仿宋_GB2312" w:hAnsi="仿宋_GB2312" w:eastAsia="仿宋_GB2312" w:cs="Times New Roman"/>
          <w:color w:val="000000"/>
          <w:sz w:val="32"/>
          <w:szCs w:val="32"/>
        </w:rPr>
        <w:t>自身或通过合作，具备家电上门回收能力，能够进行空调等安装类家电拆除作业；能够与我省正规回收企业、拆解企业合作，提供全链条服务。</w:t>
      </w:r>
    </w:p>
    <w:p w14:paraId="67993FAD">
      <w:pPr>
        <w:keepNext w:val="0"/>
        <w:keepLines w:val="0"/>
        <w:pageBreakBefore w:val="0"/>
        <w:kinsoku/>
        <w:wordWrap/>
        <w:overflowPunct/>
        <w:autoSpaceDE/>
        <w:autoSpaceDN/>
        <w:bidi w:val="0"/>
        <w:spacing w:line="560" w:lineRule="exact"/>
        <w:ind w:firstLine="640" w:firstLineChars="200"/>
        <w:jc w:val="both"/>
        <w:textAlignment w:val="auto"/>
        <w:rPr>
          <w:rFonts w:ascii="仿宋_GB2312" w:hAnsi="仿宋_GB2312" w:eastAsia="仿宋_GB2312" w:cs="Times New Roman"/>
          <w:color w:val="000000"/>
          <w:sz w:val="32"/>
        </w:rPr>
      </w:pPr>
      <w:r>
        <w:rPr>
          <w:rFonts w:ascii="仿宋_GB2312" w:hAnsi="仿宋_GB2312" w:eastAsia="仿宋_GB2312" w:cs="Times New Roman"/>
          <w:color w:val="000000"/>
          <w:sz w:val="32"/>
          <w:szCs w:val="32"/>
        </w:rPr>
        <w:t>（</w:t>
      </w:r>
      <w:r>
        <w:rPr>
          <w:rFonts w:hint="eastAsia" w:ascii="仿宋_GB2312" w:hAnsi="仿宋_GB2312" w:eastAsia="仿宋_GB2312" w:cs="仿宋_GB2312"/>
          <w:b w:val="0"/>
          <w:bCs w:val="0"/>
          <w:color w:val="000000"/>
          <w:sz w:val="32"/>
          <w:szCs w:val="32"/>
          <w:highlight w:val="none"/>
          <w:lang w:val="en-US" w:eastAsia="zh-CN"/>
        </w:rPr>
        <w:t>九</w:t>
      </w:r>
      <w:r>
        <w:rPr>
          <w:rFonts w:ascii="仿宋_GB2312" w:hAnsi="仿宋_GB2312" w:eastAsia="仿宋_GB2312" w:cs="Times New Roman"/>
          <w:color w:val="000000"/>
          <w:sz w:val="32"/>
          <w:szCs w:val="32"/>
        </w:rPr>
        <w:t>）鼓励参与企业联合生产企业、回收企业开展以旧换新促销活动，发放消费补贴，对积极交售旧家电消费者给予优惠</w:t>
      </w:r>
      <w:r>
        <w:rPr>
          <w:rFonts w:hint="eastAsia" w:ascii="仿宋_GB2312" w:hAnsi="仿宋_GB2312" w:eastAsia="仿宋_GB2312" w:cs="Times New Roman"/>
          <w:color w:val="000000"/>
          <w:sz w:val="32"/>
          <w:szCs w:val="32"/>
          <w:lang w:eastAsia="zh-CN"/>
        </w:rPr>
        <w:t>。</w:t>
      </w:r>
    </w:p>
    <w:p w14:paraId="13ABEE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color w:val="000000"/>
          <w:sz w:val="32"/>
          <w:szCs w:val="32"/>
          <w:lang w:eastAsia="zh-CN"/>
        </w:rPr>
      </w:pPr>
      <w:r>
        <w:rPr>
          <w:rFonts w:ascii="仿宋_GB2312" w:hAnsi="仿宋_GB2312" w:eastAsia="仿宋_GB2312" w:cs="Times New Roman"/>
          <w:color w:val="000000"/>
          <w:sz w:val="32"/>
          <w:szCs w:val="32"/>
        </w:rPr>
        <w:t>（</w:t>
      </w:r>
      <w:r>
        <w:rPr>
          <w:rFonts w:hint="eastAsia" w:ascii="仿宋_GB2312" w:hAnsi="仿宋_GB2312" w:eastAsia="仿宋_GB2312" w:cs="仿宋_GB2312"/>
          <w:b w:val="0"/>
          <w:bCs w:val="0"/>
          <w:color w:val="000000"/>
          <w:sz w:val="32"/>
          <w:szCs w:val="32"/>
          <w:highlight w:val="none"/>
          <w:lang w:val="en-US" w:eastAsia="zh-CN"/>
        </w:rPr>
        <w:t>十</w:t>
      </w:r>
      <w:r>
        <w:rPr>
          <w:rFonts w:ascii="仿宋_GB2312" w:hAnsi="仿宋_GB2312" w:eastAsia="仿宋_GB2312" w:cs="Times New Roman"/>
          <w:color w:val="000000"/>
          <w:sz w:val="32"/>
          <w:szCs w:val="32"/>
        </w:rPr>
        <w:t>）</w:t>
      </w:r>
      <w:r>
        <w:rPr>
          <w:rFonts w:hint="default" w:ascii="仿宋_GB2312" w:hAnsi="仿宋_GB2312" w:eastAsia="仿宋_GB2312" w:cs="Times New Roman"/>
          <w:b w:val="0"/>
          <w:bCs w:val="0"/>
          <w:color w:val="000000"/>
          <w:sz w:val="32"/>
          <w:szCs w:val="32"/>
          <w:lang w:val="en-US" w:eastAsia="zh-CN"/>
        </w:rPr>
        <w:t>消费者发生退货退款时，参与主体应配合退回政府补贴资金。</w:t>
      </w:r>
    </w:p>
    <w:p w14:paraId="12D545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0" w:firstLine="640" w:firstLineChars="200"/>
        <w:jc w:val="both"/>
        <w:textAlignment w:val="auto"/>
        <w:outlineLvl w:val="0"/>
        <w:rPr>
          <w:rFonts w:hint="eastAsia" w:ascii="仿宋_GB2312" w:hAnsi="仿宋_GB2312" w:eastAsia="黑体" w:cs="黑体"/>
          <w:color w:val="000000" w:themeColor="text1"/>
          <w:sz w:val="32"/>
          <w:szCs w:val="32"/>
          <w:lang w:eastAsia="zh-CN"/>
          <w14:textFill>
            <w14:solidFill>
              <w14:schemeClr w14:val="tx1"/>
            </w14:solidFill>
          </w14:textFill>
        </w:rPr>
      </w:pPr>
      <w:r>
        <w:rPr>
          <w:rFonts w:hint="eastAsia" w:ascii="仿宋_GB2312" w:hAnsi="仿宋_GB2312" w:eastAsia="黑体" w:cs="黑体"/>
          <w:color w:val="000000" w:themeColor="text1"/>
          <w:kern w:val="2"/>
          <w:sz w:val="32"/>
          <w:szCs w:val="32"/>
          <w:lang w:val="en-US" w:eastAsia="zh-CN" w:bidi="ar-SA"/>
          <w14:textFill>
            <w14:solidFill>
              <w14:schemeClr w14:val="tx1"/>
            </w14:solidFill>
          </w14:textFill>
        </w:rPr>
        <w:t>五、</w:t>
      </w:r>
      <w:r>
        <w:rPr>
          <w:rFonts w:hint="eastAsia" w:ascii="仿宋_GB2312" w:hAnsi="仿宋_GB2312" w:eastAsia="黑体" w:cs="黑体"/>
          <w:color w:val="000000" w:themeColor="text1"/>
          <w:sz w:val="32"/>
          <w:szCs w:val="32"/>
          <w:lang w:eastAsia="zh-CN"/>
          <w14:textFill>
            <w14:solidFill>
              <w14:schemeClr w14:val="tx1"/>
            </w14:solidFill>
          </w14:textFill>
        </w:rPr>
        <w:t>工作流程</w:t>
      </w:r>
    </w:p>
    <w:p w14:paraId="72F3224F">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1"/>
        <w:rPr>
          <w:rFonts w:hint="eastAsia" w:ascii="仿宋_GB2312" w:hAnsi="仿宋_GB2312" w:eastAsia="楷体" w:cs="楷体"/>
          <w:b/>
          <w:bCs/>
          <w:color w:val="auto"/>
          <w:kern w:val="2"/>
          <w:sz w:val="32"/>
          <w:szCs w:val="32"/>
          <w:highlight w:val="none"/>
          <w:lang w:val="en-US" w:eastAsia="zh-CN" w:bidi="ar-SA"/>
        </w:rPr>
      </w:pPr>
      <w:r>
        <w:rPr>
          <w:rFonts w:hint="eastAsia" w:ascii="仿宋_GB2312" w:hAnsi="仿宋_GB2312" w:eastAsia="楷体" w:cs="楷体"/>
          <w:b/>
          <w:bCs/>
          <w:color w:val="auto"/>
          <w:kern w:val="2"/>
          <w:sz w:val="32"/>
          <w:szCs w:val="32"/>
          <w:highlight w:val="none"/>
          <w:lang w:val="en-US" w:eastAsia="zh-CN" w:bidi="ar-SA"/>
        </w:rPr>
        <w:t>（一）签署服务机构协议</w:t>
      </w:r>
    </w:p>
    <w:p w14:paraId="6166A4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kern w:val="2"/>
          <w:sz w:val="32"/>
          <w:szCs w:val="32"/>
          <w:lang w:val="en-US" w:eastAsia="zh-CN" w:bidi="ar-SA"/>
        </w:rPr>
        <w:t>依据省商务厅统一部署，由辽宁省消费品以旧换新省级中台建设单位为服务机构，服务机构及其关联方与市商务局签订三方合作协议。</w:t>
      </w:r>
    </w:p>
    <w:p w14:paraId="603E982D">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1"/>
        <w:rPr>
          <w:rFonts w:hint="eastAsia" w:ascii="仿宋_GB2312" w:hAnsi="仿宋_GB2312" w:eastAsia="楷体" w:cs="楷体"/>
          <w:b/>
          <w:bCs/>
          <w:color w:val="auto"/>
          <w:kern w:val="2"/>
          <w:sz w:val="32"/>
          <w:szCs w:val="32"/>
          <w:highlight w:val="none"/>
          <w:lang w:val="en-US" w:eastAsia="zh-CN" w:bidi="ar-SA"/>
        </w:rPr>
      </w:pPr>
      <w:r>
        <w:rPr>
          <w:rFonts w:hint="eastAsia" w:ascii="仿宋_GB2312" w:hAnsi="仿宋_GB2312" w:eastAsia="楷体" w:cs="楷体"/>
          <w:b/>
          <w:bCs/>
          <w:color w:val="auto"/>
          <w:kern w:val="2"/>
          <w:sz w:val="32"/>
          <w:szCs w:val="32"/>
          <w:highlight w:val="none"/>
          <w:lang w:val="en-US" w:eastAsia="zh-CN" w:bidi="ar-SA"/>
        </w:rPr>
        <w:t>（二）采购审计服务机构</w:t>
      </w:r>
    </w:p>
    <w:p w14:paraId="2B81862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依据辽宁省商务厅等4部门关于印发</w:t>
      </w:r>
      <w:r>
        <w:rPr>
          <w:rFonts w:hint="eastAsia" w:ascii="仿宋_GB2312" w:hAnsi="仿宋_GB2312" w:eastAsia="仿宋_GB2312" w:cs="Times New Roman"/>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辽宁省2025年家电以旧换新工作实施细则》</w:t>
      </w:r>
      <w:r>
        <w:rPr>
          <w:rFonts w:hint="eastAsia" w:ascii="仿宋_GB2312" w:hAnsi="仿宋_GB2312" w:eastAsia="仿宋_GB2312" w:cs="仿宋_GB2312"/>
          <w:color w:val="000000"/>
          <w:sz w:val="32"/>
          <w:szCs w:val="32"/>
          <w:highlight w:val="none"/>
          <w:shd w:val="clear" w:color="auto" w:fill="FFFFFF"/>
          <w:lang w:val="en-US" w:eastAsia="zh-CN"/>
        </w:rPr>
        <w:t>（辽商市场〔2025〕6号）</w:t>
      </w:r>
      <w:r>
        <w:rPr>
          <w:rFonts w:hint="eastAsia" w:ascii="仿宋_GB2312" w:hAnsi="仿宋_GB2312" w:eastAsia="仿宋_GB2312" w:cs="仿宋_GB2312"/>
          <w:color w:val="auto"/>
          <w:sz w:val="32"/>
          <w:szCs w:val="32"/>
          <w:highlight w:val="none"/>
          <w:lang w:val="en-US" w:eastAsia="zh-CN"/>
        </w:rPr>
        <w:t>“</w:t>
      </w:r>
      <w:r>
        <w:rPr>
          <w:rFonts w:ascii="仿宋_GB2312" w:hAnsi="仿宋_GB2312" w:eastAsia="仿宋_GB2312"/>
          <w:bCs/>
          <w:color w:val="000000"/>
          <w:sz w:val="32"/>
          <w:szCs w:val="32"/>
          <w:highlight w:val="none"/>
        </w:rPr>
        <w:t>各</w:t>
      </w:r>
      <w:r>
        <w:rPr>
          <w:rFonts w:ascii="仿宋_GB2312" w:hAnsi="仿宋_GB2312" w:eastAsia="仿宋_GB2312"/>
          <w:bCs/>
          <w:color w:val="000000"/>
          <w:sz w:val="32"/>
          <w:szCs w:val="32"/>
        </w:rPr>
        <w:t>地要压实资金管理责任，确保资金发放及时，落实好补贴政策</w:t>
      </w:r>
      <w:r>
        <w:rPr>
          <w:rFonts w:hint="eastAsia" w:ascii="仿宋_GB2312" w:hAnsi="仿宋_GB2312" w:eastAsia="仿宋_GB2312" w:cs="仿宋_GB2312"/>
          <w:sz w:val="32"/>
          <w:szCs w:val="32"/>
          <w:highlight w:val="none"/>
          <w:lang w:val="en-US" w:eastAsia="zh-CN"/>
        </w:rPr>
        <w:t>。补贴兑现在市级层面完成。</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工作要求，市商务局通过采购招标确定第三方审计机构，审计对象为2025年沈阳市</w:t>
      </w:r>
      <w:r>
        <w:rPr>
          <w:rFonts w:hint="eastAsia" w:ascii="仿宋_GB2312" w:hAnsi="仿宋_GB2312" w:eastAsia="仿宋_GB2312" w:cs="仿宋_GB2312"/>
          <w:color w:val="auto"/>
          <w:sz w:val="32"/>
          <w:szCs w:val="32"/>
          <w:highlight w:val="none"/>
          <w:lang w:val="en-US" w:eastAsia="zh-CN"/>
        </w:rPr>
        <w:t>家电以旧换新</w:t>
      </w:r>
      <w:r>
        <w:rPr>
          <w:rFonts w:hint="eastAsia" w:ascii="仿宋_GB2312" w:hAnsi="仿宋_GB2312" w:eastAsia="仿宋_GB2312" w:cs="仿宋_GB2312"/>
          <w:sz w:val="32"/>
          <w:szCs w:val="32"/>
          <w:highlight w:val="none"/>
          <w:lang w:val="en-US" w:eastAsia="zh-CN"/>
        </w:rPr>
        <w:t>活动参与主体，依据审计报告结果确定参与</w:t>
      </w:r>
      <w:r>
        <w:rPr>
          <w:rFonts w:hint="eastAsia" w:ascii="仿宋_GB2312" w:hAnsi="仿宋_GB2312" w:eastAsia="仿宋_GB2312" w:cs="仿宋_GB2312"/>
          <w:b w:val="0"/>
          <w:bCs w:val="0"/>
          <w:color w:val="000000"/>
          <w:sz w:val="32"/>
          <w:szCs w:val="32"/>
          <w:highlight w:val="none"/>
          <w:lang w:val="en-US" w:eastAsia="zh-CN"/>
        </w:rPr>
        <w:t>主体</w:t>
      </w:r>
      <w:r>
        <w:rPr>
          <w:rFonts w:hint="eastAsia" w:ascii="仿宋_GB2312" w:hAnsi="仿宋_GB2312" w:eastAsia="仿宋_GB2312" w:cs="仿宋_GB2312"/>
          <w:sz w:val="32"/>
          <w:szCs w:val="32"/>
          <w:highlight w:val="none"/>
          <w:lang w:val="en-US" w:eastAsia="zh-CN"/>
        </w:rPr>
        <w:t>的垫付资金金额。</w:t>
      </w:r>
    </w:p>
    <w:p w14:paraId="3EFE577D">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1"/>
        <w:rPr>
          <w:rFonts w:hint="eastAsia" w:ascii="仿宋_GB2312" w:hAnsi="仿宋_GB2312" w:eastAsia="楷体" w:cs="楷体"/>
          <w:b/>
          <w:bCs/>
          <w:color w:val="auto"/>
          <w:kern w:val="2"/>
          <w:sz w:val="32"/>
          <w:szCs w:val="32"/>
          <w:highlight w:val="none"/>
          <w:lang w:val="en-US" w:eastAsia="zh-CN" w:bidi="ar-SA"/>
        </w:rPr>
      </w:pPr>
      <w:r>
        <w:rPr>
          <w:rFonts w:hint="eastAsia" w:ascii="仿宋_GB2312" w:hAnsi="仿宋_GB2312" w:eastAsia="楷体" w:cs="楷体"/>
          <w:b/>
          <w:bCs/>
          <w:color w:val="auto"/>
          <w:kern w:val="2"/>
          <w:sz w:val="32"/>
          <w:szCs w:val="32"/>
          <w:highlight w:val="none"/>
          <w:lang w:val="en-US" w:eastAsia="zh-CN" w:bidi="ar-SA"/>
        </w:rPr>
        <w:t>（三）遴选参与活动企业</w:t>
      </w:r>
    </w:p>
    <w:p w14:paraId="783105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依据辽宁省商务厅等4部门关于印发</w:t>
      </w:r>
      <w:r>
        <w:rPr>
          <w:rFonts w:hint="eastAsia" w:ascii="仿宋_GB2312" w:hAnsi="仿宋_GB2312" w:eastAsia="仿宋_GB2312" w:cs="Times New Roman"/>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辽宁省2025年家电以旧换新工作实施细则》</w:t>
      </w:r>
      <w:r>
        <w:rPr>
          <w:rFonts w:hint="eastAsia" w:ascii="仿宋_GB2312" w:hAnsi="仿宋_GB2312" w:eastAsia="仿宋_GB2312" w:cs="仿宋_GB2312"/>
          <w:color w:val="auto"/>
          <w:sz w:val="32"/>
          <w:szCs w:val="32"/>
          <w:highlight w:val="none"/>
          <w:shd w:val="clear" w:color="auto" w:fill="FFFFFF"/>
          <w:lang w:val="en-US" w:eastAsia="zh-CN"/>
        </w:rPr>
        <w:t>（辽商市场〔2025〕6号）</w:t>
      </w:r>
      <w:r>
        <w:rPr>
          <w:rFonts w:hint="eastAsia" w:ascii="仿宋_GB2312" w:hAnsi="仿宋_GB2312" w:eastAsia="仿宋_GB2312" w:cs="仿宋_GB2312"/>
          <w:color w:val="auto"/>
          <w:sz w:val="32"/>
          <w:szCs w:val="32"/>
          <w:highlight w:val="none"/>
          <w:lang w:val="en-US" w:eastAsia="zh-CN"/>
        </w:rPr>
        <w:t>工作要求，市商务局会同各区、县（市）商务主管部门，根据活动开展实际情况，分批次遴选参与活动企业。</w:t>
      </w:r>
    </w:p>
    <w:p w14:paraId="6142C188">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1.初级审核</w:t>
      </w:r>
    </w:p>
    <w:p w14:paraId="522DD9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由各区、县（市）商务主管部门，组织对拟参与家电以旧换新补贴活动企业进行审核，审核合格后，出具区、县（市）商务主管部门审核意见，报至市商务局。</w:t>
      </w:r>
    </w:p>
    <w:p w14:paraId="3392011C">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2.市级审核</w:t>
      </w:r>
    </w:p>
    <w:p w14:paraId="659726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市商务局对各区、县（市）商务主管部门审核后上报的企业材料进行复审，复审合格后将名单向社会公示。</w:t>
      </w:r>
    </w:p>
    <w:p w14:paraId="6AC4D8E4">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3.公示</w:t>
      </w:r>
    </w:p>
    <w:p w14:paraId="4B965A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复审通过的参与活动企业名单，市商务局将分批次在商务局网站上公示，公示期为一个工作日（参考中标公告期限为1个工作日）。</w:t>
      </w:r>
    </w:p>
    <w:p w14:paraId="12D7A09C">
      <w:pPr>
        <w:pStyle w:val="24"/>
        <w:keepNext w:val="0"/>
        <w:keepLines w:val="0"/>
        <w:pageBreakBefore w:val="0"/>
        <w:widowControl w:val="0"/>
        <w:kinsoku/>
        <w:wordWrap/>
        <w:overflowPunct/>
        <w:topLinePunct w:val="0"/>
        <w:autoSpaceDE/>
        <w:autoSpaceDN/>
        <w:bidi w:val="0"/>
        <w:snapToGrid w:val="0"/>
        <w:spacing w:line="560" w:lineRule="exact"/>
        <w:ind w:firstLine="643" w:firstLineChars="200"/>
        <w:jc w:val="both"/>
        <w:textAlignment w:val="auto"/>
        <w:outlineLvl w:val="1"/>
        <w:rPr>
          <w:rFonts w:hint="eastAsia" w:ascii="仿宋_GB2312" w:hAnsi="仿宋_GB2312" w:eastAsia="楷体" w:cs="楷体"/>
          <w:b/>
          <w:bCs/>
          <w:color w:val="auto"/>
          <w:kern w:val="2"/>
          <w:sz w:val="32"/>
          <w:szCs w:val="32"/>
          <w:highlight w:val="none"/>
          <w:lang w:val="en-US" w:eastAsia="zh-CN" w:bidi="ar-SA"/>
        </w:rPr>
      </w:pPr>
      <w:r>
        <w:rPr>
          <w:rFonts w:hint="eastAsia" w:ascii="仿宋_GB2312" w:hAnsi="仿宋_GB2312" w:eastAsia="楷体" w:cs="楷体"/>
          <w:b/>
          <w:bCs/>
          <w:color w:val="auto"/>
          <w:kern w:val="2"/>
          <w:sz w:val="32"/>
          <w:szCs w:val="32"/>
          <w:highlight w:val="none"/>
          <w:lang w:val="en-US" w:eastAsia="zh-CN" w:bidi="ar-SA"/>
        </w:rPr>
        <w:t>（四）拨付企业垫付资金</w:t>
      </w:r>
    </w:p>
    <w:p w14:paraId="6504CD3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b w:val="0"/>
          <w:bCs w:val="0"/>
          <w:color w:val="000000"/>
          <w:sz w:val="32"/>
          <w:szCs w:val="32"/>
          <w:highlight w:val="none"/>
          <w:lang w:val="en-US" w:eastAsia="zh-CN"/>
        </w:rPr>
        <w:t>主体</w:t>
      </w:r>
      <w:r>
        <w:rPr>
          <w:rFonts w:hint="eastAsia" w:ascii="仿宋_GB2312" w:hAnsi="仿宋_GB2312" w:eastAsia="仿宋_GB2312" w:cs="仿宋_GB2312"/>
          <w:sz w:val="32"/>
          <w:szCs w:val="32"/>
          <w:highlight w:val="none"/>
          <w:lang w:val="en-US" w:eastAsia="zh-CN"/>
        </w:rPr>
        <w:t>须垫付补贴资金，服务机构按市商务局工作要求采用T+X模式对参与</w:t>
      </w:r>
      <w:r>
        <w:rPr>
          <w:rFonts w:hint="eastAsia" w:ascii="仿宋_GB2312" w:hAnsi="仿宋_GB2312" w:eastAsia="仿宋_GB2312" w:cs="仿宋_GB2312"/>
          <w:b w:val="0"/>
          <w:bCs w:val="0"/>
          <w:color w:val="000000"/>
          <w:sz w:val="32"/>
          <w:szCs w:val="32"/>
          <w:highlight w:val="none"/>
          <w:lang w:val="en-US" w:eastAsia="zh-CN"/>
        </w:rPr>
        <w:t>主体</w:t>
      </w:r>
      <w:r>
        <w:rPr>
          <w:rFonts w:hint="eastAsia" w:ascii="仿宋_GB2312" w:hAnsi="仿宋_GB2312" w:eastAsia="仿宋_GB2312" w:cs="仿宋_GB2312"/>
          <w:sz w:val="32"/>
          <w:szCs w:val="32"/>
          <w:highlight w:val="none"/>
          <w:lang w:val="en-US" w:eastAsia="zh-CN"/>
        </w:rPr>
        <w:t>按比例进行资金预先拨付；待</w:t>
      </w:r>
      <w:r>
        <w:rPr>
          <w:rFonts w:hint="eastAsia" w:ascii="仿宋_GB2312" w:hAnsi="仿宋_GB2312" w:eastAsia="仿宋_GB2312" w:cs="仿宋_GB2312"/>
          <w:color w:val="auto"/>
          <w:sz w:val="32"/>
          <w:szCs w:val="32"/>
          <w:highlight w:val="none"/>
          <w:lang w:val="en-US" w:eastAsia="zh-CN"/>
        </w:rPr>
        <w:t>第三方审计机构对参与</w:t>
      </w:r>
      <w:r>
        <w:rPr>
          <w:rFonts w:hint="eastAsia" w:ascii="仿宋_GB2312" w:hAnsi="仿宋_GB2312" w:eastAsia="仿宋_GB2312" w:cs="仿宋_GB2312"/>
          <w:b w:val="0"/>
          <w:bCs w:val="0"/>
          <w:color w:val="000000"/>
          <w:sz w:val="32"/>
          <w:szCs w:val="32"/>
          <w:highlight w:val="none"/>
          <w:lang w:val="en-US" w:eastAsia="zh-CN"/>
        </w:rPr>
        <w:t>主体</w:t>
      </w:r>
      <w:r>
        <w:rPr>
          <w:rFonts w:hint="eastAsia" w:ascii="仿宋_GB2312" w:hAnsi="仿宋_GB2312" w:eastAsia="仿宋_GB2312" w:cs="仿宋_GB2312"/>
          <w:color w:val="auto"/>
          <w:sz w:val="32"/>
          <w:szCs w:val="32"/>
          <w:highlight w:val="none"/>
          <w:lang w:val="en-US" w:eastAsia="zh-CN"/>
        </w:rPr>
        <w:t>垫付资金进行专项审计后，市商务局</w:t>
      </w:r>
      <w:r>
        <w:rPr>
          <w:rFonts w:hint="eastAsia" w:ascii="仿宋_GB2312" w:hAnsi="仿宋_GB2312" w:eastAsia="仿宋_GB2312" w:cs="仿宋_GB2312"/>
          <w:sz w:val="32"/>
          <w:szCs w:val="32"/>
          <w:highlight w:val="none"/>
          <w:lang w:val="en-US" w:eastAsia="zh-CN"/>
        </w:rPr>
        <w:t>依据审计报告结果确定参与</w:t>
      </w:r>
      <w:r>
        <w:rPr>
          <w:rFonts w:hint="eastAsia" w:ascii="仿宋_GB2312" w:hAnsi="仿宋_GB2312" w:eastAsia="仿宋_GB2312" w:cs="仿宋_GB2312"/>
          <w:b w:val="0"/>
          <w:bCs w:val="0"/>
          <w:color w:val="000000"/>
          <w:sz w:val="32"/>
          <w:szCs w:val="32"/>
          <w:highlight w:val="none"/>
          <w:lang w:val="en-US" w:eastAsia="zh-CN"/>
        </w:rPr>
        <w:t>主体</w:t>
      </w:r>
      <w:r>
        <w:rPr>
          <w:rFonts w:hint="eastAsia" w:ascii="仿宋_GB2312" w:hAnsi="仿宋_GB2312" w:eastAsia="仿宋_GB2312" w:cs="仿宋_GB2312"/>
          <w:sz w:val="32"/>
          <w:szCs w:val="32"/>
          <w:highlight w:val="none"/>
          <w:lang w:val="en-US" w:eastAsia="zh-CN"/>
        </w:rPr>
        <w:t>的垫付资金金额。</w:t>
      </w:r>
    </w:p>
    <w:p w14:paraId="1E0BB5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仿宋_GB2312" w:hAnsi="仿宋_GB2312" w:eastAsia="黑体" w:cs="黑体"/>
          <w:color w:val="000000" w:themeColor="text1"/>
          <w:sz w:val="32"/>
          <w:szCs w:val="32"/>
          <w:lang w:val="en-US" w:eastAsia="zh-CN"/>
          <w14:textFill>
            <w14:solidFill>
              <w14:schemeClr w14:val="tx1"/>
            </w14:solidFill>
          </w14:textFill>
        </w:rPr>
      </w:pPr>
      <w:r>
        <w:rPr>
          <w:rFonts w:hint="eastAsia" w:ascii="仿宋_GB2312" w:hAnsi="仿宋_GB2312" w:eastAsia="黑体" w:cs="黑体"/>
          <w:color w:val="000000" w:themeColor="text1"/>
          <w:sz w:val="32"/>
          <w:szCs w:val="32"/>
          <w:lang w:val="en-US" w:eastAsia="zh-CN"/>
          <w14:textFill>
            <w14:solidFill>
              <w14:schemeClr w14:val="tx1"/>
            </w14:solidFill>
          </w14:textFill>
        </w:rPr>
        <w:t>六</w:t>
      </w:r>
      <w:r>
        <w:rPr>
          <w:rFonts w:hint="eastAsia" w:ascii="仿宋_GB2312" w:hAnsi="仿宋_GB2312" w:eastAsia="黑体" w:cs="黑体"/>
          <w:color w:val="000000" w:themeColor="text1"/>
          <w:sz w:val="32"/>
          <w:szCs w:val="32"/>
          <w14:textFill>
            <w14:solidFill>
              <w14:schemeClr w14:val="tx1"/>
            </w14:solidFill>
          </w14:textFill>
        </w:rPr>
        <w:t>、</w:t>
      </w:r>
      <w:r>
        <w:rPr>
          <w:rFonts w:hint="eastAsia" w:ascii="仿宋_GB2312" w:hAnsi="仿宋_GB2312" w:eastAsia="黑体" w:cs="黑体"/>
          <w:color w:val="000000" w:themeColor="text1"/>
          <w:sz w:val="32"/>
          <w:szCs w:val="32"/>
          <w:lang w:val="en-US" w:eastAsia="zh-CN"/>
          <w14:textFill>
            <w14:solidFill>
              <w14:schemeClr w14:val="tx1"/>
            </w14:solidFill>
          </w14:textFill>
        </w:rPr>
        <w:t>有关事项</w:t>
      </w:r>
    </w:p>
    <w:p w14:paraId="2FAA695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bCs/>
          <w:color w:val="auto"/>
          <w:sz w:val="32"/>
          <w:szCs w:val="32"/>
          <w:highlight w:val="none"/>
          <w:lang w:val="en-US" w:eastAsia="zh-CN"/>
        </w:rPr>
        <w:t>（一）加强组织领导。</w:t>
      </w:r>
      <w:r>
        <w:rPr>
          <w:rFonts w:hint="eastAsia" w:ascii="仿宋_GB2312" w:hAnsi="仿宋_GB2312" w:eastAsia="仿宋_GB2312" w:cs="仿宋_GB2312"/>
          <w:sz w:val="32"/>
          <w:szCs w:val="32"/>
          <w:highlight w:val="none"/>
          <w:lang w:val="en-US" w:eastAsia="zh-CN"/>
        </w:rPr>
        <w:t>市商务局要统筹本次沈阳市家电以旧换新补贴发放活动；会同各区、县（市）商务主管部门确认活动参与企业；会同银联商务、第三方审计机构建立商品信息库、协调市财政局拨付企业垫付资金。市发展改革委要负责加强统筹协调，推进“两新”政策实施，积极向上争取资金。市财政局要负责对补贴资金拨付进行监管，适时组织开</w:t>
      </w:r>
      <w:r>
        <w:rPr>
          <w:rFonts w:hint="eastAsia" w:ascii="仿宋_GB2312" w:hAnsi="仿宋_GB2312" w:eastAsia="仿宋_GB2312" w:cs="仿宋_GB2312"/>
          <w:b w:val="0"/>
          <w:bCs w:val="0"/>
          <w:sz w:val="32"/>
          <w:szCs w:val="32"/>
          <w:highlight w:val="none"/>
          <w:lang w:val="en-US" w:eastAsia="zh-CN"/>
        </w:rPr>
        <w:t>展资金申报、使用等情况抽查工作。市市场监管局要加强换新家电产品质量和价格监管，及时发现和处置违法违规行为，维护良好市场经营秩序。</w:t>
      </w:r>
      <w:r>
        <w:rPr>
          <w:rFonts w:hint="default" w:ascii="仿宋_GB2312" w:hAnsi="仿宋_GB2312" w:eastAsia="仿宋_GB2312" w:cs="仿宋_GB2312"/>
          <w:b w:val="0"/>
          <w:bCs w:val="0"/>
          <w:color w:val="auto"/>
          <w:sz w:val="32"/>
          <w:szCs w:val="32"/>
          <w:highlight w:val="none"/>
          <w:lang w:val="en-US" w:eastAsia="zh-CN"/>
        </w:rPr>
        <w:t>各区、县（市）商务部门</w:t>
      </w:r>
      <w:r>
        <w:rPr>
          <w:rFonts w:hint="eastAsia" w:ascii="仿宋_GB2312" w:hAnsi="仿宋_GB2312" w:eastAsia="仿宋_GB2312" w:cs="仿宋_GB2312"/>
          <w:b w:val="0"/>
          <w:bCs w:val="0"/>
          <w:color w:val="auto"/>
          <w:sz w:val="32"/>
          <w:szCs w:val="32"/>
          <w:highlight w:val="none"/>
          <w:lang w:val="en-US" w:eastAsia="zh-CN"/>
        </w:rPr>
        <w:t>要在</w:t>
      </w:r>
      <w:r>
        <w:rPr>
          <w:rFonts w:hint="eastAsia" w:ascii="仿宋_GB2312" w:hAnsi="仿宋_GB2312" w:eastAsia="仿宋_GB2312" w:cs="Times New Roman"/>
          <w:b w:val="0"/>
          <w:bCs w:val="0"/>
          <w:color w:val="auto"/>
          <w:sz w:val="32"/>
          <w:szCs w:val="32"/>
          <w:lang w:val="en-US" w:eastAsia="zh-CN"/>
        </w:rPr>
        <w:t>遴选企业过程中，履行初审职责，协调属地相关部门，整合资源不断加强宣传，推动属地参与活动企业扩大销售额，培育家电销售企业发展壮大。</w:t>
      </w:r>
    </w:p>
    <w:p w14:paraId="5C760FD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（二）压实监管责任。</w:t>
      </w:r>
      <w:r>
        <w:rPr>
          <w:rFonts w:hint="eastAsia" w:ascii="仿宋_GB2312" w:hAnsi="仿宋_GB2312" w:eastAsia="仿宋_GB2312" w:cs="仿宋_GB2312"/>
          <w:b w:val="0"/>
          <w:bCs w:val="0"/>
          <w:color w:val="auto"/>
          <w:sz w:val="32"/>
          <w:szCs w:val="32"/>
          <w:highlight w:val="none"/>
          <w:lang w:val="en-US" w:eastAsia="zh-CN"/>
        </w:rPr>
        <w:t>服务机构要加大技术力量投入，安排稳定的本地专业团队，协助市商务局开展企业垫付补贴资金的审核工作（包括参与次数控制），按照市商务局的要求及时、准确、安全地将补贴资金拨付至参与活动企业（商户）的对公账号，汇总补贴资金支出情况，动态监控并向市商务局报告补贴资金使用进展；同时做好风险管控，及时解决以旧换新工作中遇到的各项问题、咨询及投诉，有效防范舆情发生，并配合作好本次活动宣传。第三方评审机构要审核参与活动企业主体资格、会同银联商务支付股份有限公司辽宁分公司配合市商务局建立商品信息库；按照合同约定，针对参与活动企业提报材料进行审核，履行审计职能并出具审核报告。</w:t>
      </w:r>
    </w:p>
    <w:p w14:paraId="62F92D7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（三）统一活动标识。</w:t>
      </w:r>
      <w:r>
        <w:rPr>
          <w:rFonts w:hint="eastAsia" w:ascii="仿宋_GB2312" w:hAnsi="仿宋_GB2312" w:eastAsia="仿宋_GB2312" w:cs="仿宋_GB2312"/>
          <w:b w:val="0"/>
          <w:bCs w:val="0"/>
          <w:color w:val="auto"/>
          <w:sz w:val="32"/>
          <w:szCs w:val="32"/>
          <w:highlight w:val="none"/>
          <w:lang w:val="en-US" w:eastAsia="zh-CN"/>
        </w:rPr>
        <w:t>对承办单位授予统一活动标识。在卖场、促销活动现场布置显著标识，增强辨识度。未经授权不得使用商务部以旧换新统一标识，如有违反，将交由有关部门处理。</w:t>
      </w:r>
    </w:p>
    <w:p w14:paraId="144470A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（四）强化培训宣传。</w:t>
      </w:r>
      <w:r>
        <w:rPr>
          <w:rFonts w:hint="eastAsia" w:ascii="仿宋_GB2312" w:hAnsi="仿宋_GB2312" w:eastAsia="仿宋_GB2312" w:cs="仿宋_GB2312"/>
          <w:b w:val="0"/>
          <w:bCs w:val="0"/>
          <w:color w:val="auto"/>
          <w:sz w:val="32"/>
          <w:szCs w:val="32"/>
          <w:highlight w:val="none"/>
          <w:lang w:val="en-US" w:eastAsia="zh-CN"/>
        </w:rPr>
        <w:t>以人民群众喜闻乐见的方式，用百姓语言做好政策宣传解读，做到家喻户晓，引导消费者积极参与家电以旧换新。鼓励参与活动企业制作通俗易懂的活动宣传材料，采取多种形式、多个渠道向消费者进行广泛宣传。为承办单位</w:t>
      </w:r>
      <w:r>
        <w:rPr>
          <w:rFonts w:hint="eastAsia" w:hAnsi="Times New Roman" w:eastAsia="仿宋_GB2312" w:cs="Times New Roman"/>
          <w:color w:val="000000"/>
          <w:kern w:val="0"/>
          <w:sz w:val="32"/>
          <w:szCs w:val="32"/>
          <w:lang w:bidi="en-US"/>
        </w:rPr>
        <w:t>进乡村、进社区、进平台、进单位、进展会开展宣</w:t>
      </w:r>
      <w:r>
        <w:rPr>
          <w:rFonts w:ascii="Times New Roman" w:hAnsi="Times New Roman" w:eastAsia="仿宋_GB2312" w:cs="Times New Roman"/>
          <w:color w:val="000000"/>
          <w:sz w:val="32"/>
          <w:szCs w:val="32"/>
        </w:rPr>
        <w:t>传推广活动提供便利条件</w:t>
      </w:r>
      <w:r>
        <w:rPr>
          <w:rFonts w:hint="eastAsia" w:ascii="仿宋_GB2312" w:hAnsi="仿宋_GB2312" w:eastAsia="仿宋_GB2312" w:cs="仿宋_GB2312"/>
          <w:b w:val="0"/>
          <w:bCs w:val="0"/>
          <w:color w:val="auto"/>
          <w:sz w:val="32"/>
          <w:szCs w:val="32"/>
          <w:highlight w:val="none"/>
          <w:lang w:val="en-US" w:eastAsia="zh-CN"/>
        </w:rPr>
        <w:t>，增加卖场导购人员和社会志愿者，便利消费者就近咨询购买。要建立信息反馈机制，依托本地12345政务服务便民热线等建立咨询服务专线，协调服务机构设立面向社会消费群体的政策咨询和投诉电话，受理各类咨询投诉。</w:t>
      </w:r>
    </w:p>
    <w:p w14:paraId="21A1F04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（五）定期评估问效。</w:t>
      </w:r>
      <w:r>
        <w:rPr>
          <w:rFonts w:hint="eastAsia" w:ascii="仿宋_GB2312" w:hAnsi="仿宋_GB2312" w:eastAsia="仿宋_GB2312" w:cs="仿宋_GB2312"/>
          <w:b w:val="0"/>
          <w:bCs w:val="0"/>
          <w:color w:val="auto"/>
          <w:sz w:val="32"/>
          <w:szCs w:val="32"/>
          <w:highlight w:val="none"/>
          <w:lang w:val="en-US" w:eastAsia="zh-CN"/>
        </w:rPr>
        <w:t>要及时开展家电以旧换新政策实施效果评估，及时优化工作机制和落实措施。服务机构要对销售情况、核销情况、回收情况等进行日报告，按要求提供详细数据、统计分析和阶段性成果。</w:t>
      </w:r>
    </w:p>
    <w:p w14:paraId="1166DD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7019E6E4">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textAlignment w:val="auto"/>
        <w:rPr>
          <w:rFonts w:hint="eastAsia" w:ascii="仿宋_GB2312" w:hAnsi="仿宋_GB2312" w:eastAsia="黑体" w:cs="黑体"/>
          <w:color w:val="000000"/>
          <w:spacing w:val="6"/>
          <w:kern w:val="44"/>
          <w:sz w:val="32"/>
          <w:szCs w:val="32"/>
        </w:rPr>
      </w:pPr>
      <w:r>
        <w:rPr>
          <w:rFonts w:hint="eastAsia" w:ascii="仿宋_GB2312" w:hAnsi="仿宋_GB2312" w:eastAsia="仿宋_GB2312" w:cs="仿宋_GB2312"/>
          <w:color w:val="auto"/>
          <w:sz w:val="32"/>
          <w:szCs w:val="32"/>
          <w:highlight w:val="none"/>
          <w:lang w:val="en-US" w:eastAsia="zh-CN"/>
        </w:rPr>
        <w:t>附件：辽宁省商务厅等4部门关于印发《辽宁省2025年家电以旧换新工作实施细则》的通知</w:t>
      </w:r>
    </w:p>
    <w:p w14:paraId="797D0224">
      <w:pPr>
        <w:pStyle w:val="2"/>
        <w:keepNext w:val="0"/>
        <w:keepLines w:val="0"/>
        <w:pageBreakBefore w:val="0"/>
        <w:kinsoku/>
        <w:overflowPunct/>
        <w:autoSpaceDE/>
        <w:autoSpaceDN/>
        <w:bidi w:val="0"/>
        <w:spacing w:after="0" w:line="560" w:lineRule="exact"/>
        <w:textAlignment w:val="auto"/>
        <w:rPr>
          <w:rFonts w:hint="eastAsia" w:ascii="仿宋_GB2312" w:hAnsi="仿宋_GB2312"/>
          <w:lang w:val="en-US"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10F10-C1AA-4A44-A6F7-6F4C3D1325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4B2FEB-9CFB-43DF-94A2-F702FCCE7BD1}"/>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3E578A3F-D084-4924-9129-7BB5795A86CF}"/>
  </w:font>
  <w:font w:name="楷体_GB2312">
    <w:panose1 w:val="02010609030101010101"/>
    <w:charset w:val="86"/>
    <w:family w:val="auto"/>
    <w:pitch w:val="default"/>
    <w:sig w:usb0="00000001" w:usb1="080E0000" w:usb2="00000000" w:usb3="00000000" w:csb0="00040000" w:csb1="00000000"/>
    <w:embedRegular r:id="rId4" w:fontKey="{EB8BE03D-AAD7-4195-A3B3-C5444E8409A6}"/>
  </w:font>
  <w:font w:name="楷体">
    <w:panose1 w:val="02010609060101010101"/>
    <w:charset w:val="86"/>
    <w:family w:val="auto"/>
    <w:pitch w:val="default"/>
    <w:sig w:usb0="800002BF" w:usb1="38CF7CFA" w:usb2="00000016" w:usb3="00000000" w:csb0="00040001" w:csb1="00000000"/>
    <w:embedRegular r:id="rId5" w:fontKey="{ACDABEB1-F563-44E1-87BD-DD218E0102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FEF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81969">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981969">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mEzNWNiODk1NWM1ZDUxN2NmNTBmMjg0ZGI2OGIifQ=="/>
  </w:docVars>
  <w:rsids>
    <w:rsidRoot w:val="3E795992"/>
    <w:rsid w:val="00014C65"/>
    <w:rsid w:val="00035512"/>
    <w:rsid w:val="000469F9"/>
    <w:rsid w:val="00052C8A"/>
    <w:rsid w:val="00071818"/>
    <w:rsid w:val="00074BC8"/>
    <w:rsid w:val="00087C4E"/>
    <w:rsid w:val="000A3345"/>
    <w:rsid w:val="000D46F4"/>
    <w:rsid w:val="0011767B"/>
    <w:rsid w:val="00126FD9"/>
    <w:rsid w:val="00140F75"/>
    <w:rsid w:val="00195985"/>
    <w:rsid w:val="001B598A"/>
    <w:rsid w:val="001B7441"/>
    <w:rsid w:val="001E4AE5"/>
    <w:rsid w:val="001F0C58"/>
    <w:rsid w:val="001F3051"/>
    <w:rsid w:val="0021373F"/>
    <w:rsid w:val="0022225F"/>
    <w:rsid w:val="00225BEF"/>
    <w:rsid w:val="00253350"/>
    <w:rsid w:val="00267E8E"/>
    <w:rsid w:val="002710A8"/>
    <w:rsid w:val="00272821"/>
    <w:rsid w:val="00285870"/>
    <w:rsid w:val="002A4967"/>
    <w:rsid w:val="002A6367"/>
    <w:rsid w:val="002B1B4F"/>
    <w:rsid w:val="002D2B91"/>
    <w:rsid w:val="002D45F0"/>
    <w:rsid w:val="002F26E7"/>
    <w:rsid w:val="002F3B57"/>
    <w:rsid w:val="00301E22"/>
    <w:rsid w:val="00307C99"/>
    <w:rsid w:val="003A0E25"/>
    <w:rsid w:val="003A5AD4"/>
    <w:rsid w:val="003D510A"/>
    <w:rsid w:val="00424F9B"/>
    <w:rsid w:val="0048363C"/>
    <w:rsid w:val="00485D5C"/>
    <w:rsid w:val="0049241F"/>
    <w:rsid w:val="004B4C48"/>
    <w:rsid w:val="004C7F19"/>
    <w:rsid w:val="004D5BA4"/>
    <w:rsid w:val="004E31C0"/>
    <w:rsid w:val="004E5945"/>
    <w:rsid w:val="004F235B"/>
    <w:rsid w:val="0052216B"/>
    <w:rsid w:val="005B2970"/>
    <w:rsid w:val="005D4789"/>
    <w:rsid w:val="005E28C7"/>
    <w:rsid w:val="005F60D5"/>
    <w:rsid w:val="00605498"/>
    <w:rsid w:val="00621CBC"/>
    <w:rsid w:val="00627FE3"/>
    <w:rsid w:val="006568A8"/>
    <w:rsid w:val="006C3820"/>
    <w:rsid w:val="006E5CB7"/>
    <w:rsid w:val="006F138E"/>
    <w:rsid w:val="00702E0E"/>
    <w:rsid w:val="00720069"/>
    <w:rsid w:val="00721A07"/>
    <w:rsid w:val="00735547"/>
    <w:rsid w:val="00746196"/>
    <w:rsid w:val="00766510"/>
    <w:rsid w:val="007720B7"/>
    <w:rsid w:val="00792BE2"/>
    <w:rsid w:val="00797A84"/>
    <w:rsid w:val="007E2B05"/>
    <w:rsid w:val="007E60D0"/>
    <w:rsid w:val="00800E9C"/>
    <w:rsid w:val="00817E91"/>
    <w:rsid w:val="00820B97"/>
    <w:rsid w:val="008511CE"/>
    <w:rsid w:val="00854967"/>
    <w:rsid w:val="0086127D"/>
    <w:rsid w:val="00865F15"/>
    <w:rsid w:val="00882051"/>
    <w:rsid w:val="0088399A"/>
    <w:rsid w:val="0088405A"/>
    <w:rsid w:val="008A0F57"/>
    <w:rsid w:val="008B5952"/>
    <w:rsid w:val="008D0ECC"/>
    <w:rsid w:val="008D4204"/>
    <w:rsid w:val="008E1CD8"/>
    <w:rsid w:val="008E249F"/>
    <w:rsid w:val="009047E2"/>
    <w:rsid w:val="00910434"/>
    <w:rsid w:val="00915F2F"/>
    <w:rsid w:val="0093129A"/>
    <w:rsid w:val="00936276"/>
    <w:rsid w:val="00943D36"/>
    <w:rsid w:val="00954961"/>
    <w:rsid w:val="00956620"/>
    <w:rsid w:val="00961B09"/>
    <w:rsid w:val="00964113"/>
    <w:rsid w:val="00970E75"/>
    <w:rsid w:val="009B025C"/>
    <w:rsid w:val="009C2C76"/>
    <w:rsid w:val="009D5B52"/>
    <w:rsid w:val="009E373F"/>
    <w:rsid w:val="009E47C0"/>
    <w:rsid w:val="009F3643"/>
    <w:rsid w:val="009F3763"/>
    <w:rsid w:val="00A10C55"/>
    <w:rsid w:val="00A617DC"/>
    <w:rsid w:val="00A6612F"/>
    <w:rsid w:val="00A6743E"/>
    <w:rsid w:val="00A974D5"/>
    <w:rsid w:val="00AA159C"/>
    <w:rsid w:val="00AA6755"/>
    <w:rsid w:val="00AC34F9"/>
    <w:rsid w:val="00AD3049"/>
    <w:rsid w:val="00AE576C"/>
    <w:rsid w:val="00B2108B"/>
    <w:rsid w:val="00B22B72"/>
    <w:rsid w:val="00B63AE4"/>
    <w:rsid w:val="00B95487"/>
    <w:rsid w:val="00BA0650"/>
    <w:rsid w:val="00BC2D41"/>
    <w:rsid w:val="00BC3D45"/>
    <w:rsid w:val="00BD5ABC"/>
    <w:rsid w:val="00C603FA"/>
    <w:rsid w:val="00C66E49"/>
    <w:rsid w:val="00C803EA"/>
    <w:rsid w:val="00C85C3B"/>
    <w:rsid w:val="00C86948"/>
    <w:rsid w:val="00CD4FE6"/>
    <w:rsid w:val="00CF120D"/>
    <w:rsid w:val="00D0586B"/>
    <w:rsid w:val="00D0767E"/>
    <w:rsid w:val="00D15C5E"/>
    <w:rsid w:val="00D3647F"/>
    <w:rsid w:val="00D47331"/>
    <w:rsid w:val="00D573CC"/>
    <w:rsid w:val="00D7552B"/>
    <w:rsid w:val="00D97A72"/>
    <w:rsid w:val="00DC406B"/>
    <w:rsid w:val="00DF5428"/>
    <w:rsid w:val="00E14111"/>
    <w:rsid w:val="00E2535A"/>
    <w:rsid w:val="00E473F7"/>
    <w:rsid w:val="00E63911"/>
    <w:rsid w:val="00E65AA1"/>
    <w:rsid w:val="00E6619D"/>
    <w:rsid w:val="00E87A3E"/>
    <w:rsid w:val="00E94BF1"/>
    <w:rsid w:val="00EA38C4"/>
    <w:rsid w:val="00EA52D2"/>
    <w:rsid w:val="00EC38F2"/>
    <w:rsid w:val="00EC44D0"/>
    <w:rsid w:val="00F03210"/>
    <w:rsid w:val="00F200BF"/>
    <w:rsid w:val="00F338D7"/>
    <w:rsid w:val="00F42A33"/>
    <w:rsid w:val="00F44134"/>
    <w:rsid w:val="00F54325"/>
    <w:rsid w:val="00F63D09"/>
    <w:rsid w:val="00F81BED"/>
    <w:rsid w:val="00F955D3"/>
    <w:rsid w:val="00FD6391"/>
    <w:rsid w:val="00FE14D0"/>
    <w:rsid w:val="00FE79E4"/>
    <w:rsid w:val="014063FE"/>
    <w:rsid w:val="014D5C5A"/>
    <w:rsid w:val="024261A6"/>
    <w:rsid w:val="0271721C"/>
    <w:rsid w:val="031514EA"/>
    <w:rsid w:val="03B46BFE"/>
    <w:rsid w:val="03CD13CB"/>
    <w:rsid w:val="04246B16"/>
    <w:rsid w:val="054D1726"/>
    <w:rsid w:val="057F4BCC"/>
    <w:rsid w:val="05A52CD4"/>
    <w:rsid w:val="05F012F7"/>
    <w:rsid w:val="06012049"/>
    <w:rsid w:val="0621607B"/>
    <w:rsid w:val="06310840"/>
    <w:rsid w:val="0644429B"/>
    <w:rsid w:val="068648B3"/>
    <w:rsid w:val="07067D74"/>
    <w:rsid w:val="07A265A0"/>
    <w:rsid w:val="07BE436B"/>
    <w:rsid w:val="07FF6F26"/>
    <w:rsid w:val="083D6CE1"/>
    <w:rsid w:val="084A5DB4"/>
    <w:rsid w:val="08F4431C"/>
    <w:rsid w:val="09713205"/>
    <w:rsid w:val="097D0D04"/>
    <w:rsid w:val="09A23780"/>
    <w:rsid w:val="09B5465B"/>
    <w:rsid w:val="0A7155D1"/>
    <w:rsid w:val="0AED2B22"/>
    <w:rsid w:val="0BD75BB1"/>
    <w:rsid w:val="0BEB51B8"/>
    <w:rsid w:val="0BF70DBB"/>
    <w:rsid w:val="0C6710E7"/>
    <w:rsid w:val="0C7358DA"/>
    <w:rsid w:val="0C74704E"/>
    <w:rsid w:val="0C756C7F"/>
    <w:rsid w:val="0CB4187A"/>
    <w:rsid w:val="0CC47EE3"/>
    <w:rsid w:val="0D342A0B"/>
    <w:rsid w:val="0D661BDD"/>
    <w:rsid w:val="0DA31ECE"/>
    <w:rsid w:val="0DAA6B7F"/>
    <w:rsid w:val="0DE4626C"/>
    <w:rsid w:val="0E225796"/>
    <w:rsid w:val="0EAB36FC"/>
    <w:rsid w:val="0EAD6A46"/>
    <w:rsid w:val="0EB02A29"/>
    <w:rsid w:val="0EB8014B"/>
    <w:rsid w:val="0F1E6060"/>
    <w:rsid w:val="0F2065EE"/>
    <w:rsid w:val="0F53554E"/>
    <w:rsid w:val="0F8A42D3"/>
    <w:rsid w:val="103A03EF"/>
    <w:rsid w:val="106B399D"/>
    <w:rsid w:val="10F01C63"/>
    <w:rsid w:val="10F94CE0"/>
    <w:rsid w:val="11D61CB8"/>
    <w:rsid w:val="128B1B5F"/>
    <w:rsid w:val="12AC6C7C"/>
    <w:rsid w:val="12E568B1"/>
    <w:rsid w:val="133B1130"/>
    <w:rsid w:val="133C6716"/>
    <w:rsid w:val="13C54F11"/>
    <w:rsid w:val="13E175CD"/>
    <w:rsid w:val="149D0DC0"/>
    <w:rsid w:val="157A6C89"/>
    <w:rsid w:val="15A9236C"/>
    <w:rsid w:val="15D61FA9"/>
    <w:rsid w:val="15E862C7"/>
    <w:rsid w:val="15F45231"/>
    <w:rsid w:val="168D5F0A"/>
    <w:rsid w:val="18034D33"/>
    <w:rsid w:val="187441D3"/>
    <w:rsid w:val="188B7498"/>
    <w:rsid w:val="189912E3"/>
    <w:rsid w:val="18CA311C"/>
    <w:rsid w:val="19BA55CE"/>
    <w:rsid w:val="1A40680B"/>
    <w:rsid w:val="1AA32E0D"/>
    <w:rsid w:val="1AE55E5B"/>
    <w:rsid w:val="1AEF6C50"/>
    <w:rsid w:val="1AFF24AC"/>
    <w:rsid w:val="1B7E3D73"/>
    <w:rsid w:val="1BCF5E0C"/>
    <w:rsid w:val="1BDB37B2"/>
    <w:rsid w:val="1CCE002F"/>
    <w:rsid w:val="1D05291B"/>
    <w:rsid w:val="1D306F5B"/>
    <w:rsid w:val="1DA84B65"/>
    <w:rsid w:val="1DCA3CE8"/>
    <w:rsid w:val="1DEFB7F3"/>
    <w:rsid w:val="1E7E09AD"/>
    <w:rsid w:val="1E9B0F28"/>
    <w:rsid w:val="1EBD8E6D"/>
    <w:rsid w:val="1FA362E1"/>
    <w:rsid w:val="1FA7C73F"/>
    <w:rsid w:val="1FD91274"/>
    <w:rsid w:val="20524636"/>
    <w:rsid w:val="20C453C6"/>
    <w:rsid w:val="21BF2BA8"/>
    <w:rsid w:val="228079DE"/>
    <w:rsid w:val="23937C91"/>
    <w:rsid w:val="23E0041C"/>
    <w:rsid w:val="24067E21"/>
    <w:rsid w:val="24360109"/>
    <w:rsid w:val="25EE20B5"/>
    <w:rsid w:val="260E5129"/>
    <w:rsid w:val="261A48CD"/>
    <w:rsid w:val="263614D2"/>
    <w:rsid w:val="268B6B7C"/>
    <w:rsid w:val="274621D0"/>
    <w:rsid w:val="276B40B8"/>
    <w:rsid w:val="27981C50"/>
    <w:rsid w:val="27AD3034"/>
    <w:rsid w:val="27C6C10C"/>
    <w:rsid w:val="27FD93C9"/>
    <w:rsid w:val="27FF8919"/>
    <w:rsid w:val="28262046"/>
    <w:rsid w:val="28AB5B25"/>
    <w:rsid w:val="29362B18"/>
    <w:rsid w:val="298832E6"/>
    <w:rsid w:val="29DD3F3B"/>
    <w:rsid w:val="2A982071"/>
    <w:rsid w:val="2AC01F31"/>
    <w:rsid w:val="2B3D7C90"/>
    <w:rsid w:val="2BA82975"/>
    <w:rsid w:val="2BF03BC5"/>
    <w:rsid w:val="2C4402A1"/>
    <w:rsid w:val="2C5302DE"/>
    <w:rsid w:val="2C6E45E2"/>
    <w:rsid w:val="2C7E284D"/>
    <w:rsid w:val="2D277921"/>
    <w:rsid w:val="2DBB4593"/>
    <w:rsid w:val="2DC15A66"/>
    <w:rsid w:val="2DE6E011"/>
    <w:rsid w:val="2E187C37"/>
    <w:rsid w:val="2E7A147F"/>
    <w:rsid w:val="2EED69CE"/>
    <w:rsid w:val="2FBD0ED3"/>
    <w:rsid w:val="2FEFB25C"/>
    <w:rsid w:val="2FFBB969"/>
    <w:rsid w:val="2FFC97AA"/>
    <w:rsid w:val="3075775E"/>
    <w:rsid w:val="30806163"/>
    <w:rsid w:val="317F5F2D"/>
    <w:rsid w:val="31BF02A9"/>
    <w:rsid w:val="32313BCB"/>
    <w:rsid w:val="33F73C22"/>
    <w:rsid w:val="355D6BE9"/>
    <w:rsid w:val="357D65D2"/>
    <w:rsid w:val="3621030E"/>
    <w:rsid w:val="36337F7D"/>
    <w:rsid w:val="36AC14AE"/>
    <w:rsid w:val="36B7BC19"/>
    <w:rsid w:val="36CF7083"/>
    <w:rsid w:val="36FD7263"/>
    <w:rsid w:val="36FF2278"/>
    <w:rsid w:val="3717375C"/>
    <w:rsid w:val="37626B83"/>
    <w:rsid w:val="376335AF"/>
    <w:rsid w:val="377B461F"/>
    <w:rsid w:val="377FAD8E"/>
    <w:rsid w:val="37BE5CC3"/>
    <w:rsid w:val="37DB3748"/>
    <w:rsid w:val="38904FA5"/>
    <w:rsid w:val="38983E4E"/>
    <w:rsid w:val="38A75594"/>
    <w:rsid w:val="38C6EE4B"/>
    <w:rsid w:val="38CF2389"/>
    <w:rsid w:val="39B36C3E"/>
    <w:rsid w:val="39FF95A5"/>
    <w:rsid w:val="3A1B16A2"/>
    <w:rsid w:val="3A2C340F"/>
    <w:rsid w:val="3A773B65"/>
    <w:rsid w:val="3ABE3914"/>
    <w:rsid w:val="3ADB6274"/>
    <w:rsid w:val="3AE003BE"/>
    <w:rsid w:val="3AF16F44"/>
    <w:rsid w:val="3B3C6AE0"/>
    <w:rsid w:val="3B7A227A"/>
    <w:rsid w:val="3B7E7919"/>
    <w:rsid w:val="3BBA45CF"/>
    <w:rsid w:val="3BBD2756"/>
    <w:rsid w:val="3BBF24B0"/>
    <w:rsid w:val="3BEA9434"/>
    <w:rsid w:val="3C1A4B06"/>
    <w:rsid w:val="3C4E0CC8"/>
    <w:rsid w:val="3C4F6D65"/>
    <w:rsid w:val="3C5B9FCA"/>
    <w:rsid w:val="3C877C57"/>
    <w:rsid w:val="3CEEF0FB"/>
    <w:rsid w:val="3D251A29"/>
    <w:rsid w:val="3D5FF819"/>
    <w:rsid w:val="3D759A6C"/>
    <w:rsid w:val="3DBE0B2E"/>
    <w:rsid w:val="3DE70E1C"/>
    <w:rsid w:val="3DEE754A"/>
    <w:rsid w:val="3DFF2D22"/>
    <w:rsid w:val="3E795992"/>
    <w:rsid w:val="3E7B27F0"/>
    <w:rsid w:val="3E8A3457"/>
    <w:rsid w:val="3EAD4FCA"/>
    <w:rsid w:val="3EB341AD"/>
    <w:rsid w:val="3F3C27B4"/>
    <w:rsid w:val="3F676192"/>
    <w:rsid w:val="3F77BF13"/>
    <w:rsid w:val="3F8F3EC7"/>
    <w:rsid w:val="3F9976A2"/>
    <w:rsid w:val="3FA506DB"/>
    <w:rsid w:val="3FBC5786"/>
    <w:rsid w:val="3FC58271"/>
    <w:rsid w:val="3FCBA90A"/>
    <w:rsid w:val="3FDE331A"/>
    <w:rsid w:val="4006607D"/>
    <w:rsid w:val="40CE647A"/>
    <w:rsid w:val="40DB1A0F"/>
    <w:rsid w:val="41306BEE"/>
    <w:rsid w:val="414B35FA"/>
    <w:rsid w:val="416300EF"/>
    <w:rsid w:val="41763930"/>
    <w:rsid w:val="419378A9"/>
    <w:rsid w:val="41FF9EB8"/>
    <w:rsid w:val="422420A8"/>
    <w:rsid w:val="423544BC"/>
    <w:rsid w:val="42BE049B"/>
    <w:rsid w:val="42FC06AC"/>
    <w:rsid w:val="446D433C"/>
    <w:rsid w:val="44765FA3"/>
    <w:rsid w:val="44990F4E"/>
    <w:rsid w:val="44F33F80"/>
    <w:rsid w:val="44F513CA"/>
    <w:rsid w:val="454E777C"/>
    <w:rsid w:val="459533C2"/>
    <w:rsid w:val="45E74407"/>
    <w:rsid w:val="46592796"/>
    <w:rsid w:val="46A2629D"/>
    <w:rsid w:val="46B93E60"/>
    <w:rsid w:val="47061457"/>
    <w:rsid w:val="47214781"/>
    <w:rsid w:val="473F155E"/>
    <w:rsid w:val="478C6061"/>
    <w:rsid w:val="47DF2EA2"/>
    <w:rsid w:val="47F71D24"/>
    <w:rsid w:val="47FE05D7"/>
    <w:rsid w:val="48211E5F"/>
    <w:rsid w:val="484456BB"/>
    <w:rsid w:val="49151115"/>
    <w:rsid w:val="49C21E97"/>
    <w:rsid w:val="4A0A52C4"/>
    <w:rsid w:val="4A2111CC"/>
    <w:rsid w:val="4A555541"/>
    <w:rsid w:val="4BA35A67"/>
    <w:rsid w:val="4BB627DC"/>
    <w:rsid w:val="4C3639D6"/>
    <w:rsid w:val="4C654658"/>
    <w:rsid w:val="4CB93F3C"/>
    <w:rsid w:val="4DFF0159"/>
    <w:rsid w:val="4E506796"/>
    <w:rsid w:val="4EAD5F85"/>
    <w:rsid w:val="4EC8503F"/>
    <w:rsid w:val="4EF676C9"/>
    <w:rsid w:val="4F7143CD"/>
    <w:rsid w:val="4F7559FF"/>
    <w:rsid w:val="4F7D542A"/>
    <w:rsid w:val="4FBE121B"/>
    <w:rsid w:val="4FFF7FE4"/>
    <w:rsid w:val="502A587C"/>
    <w:rsid w:val="5051258A"/>
    <w:rsid w:val="50621CA6"/>
    <w:rsid w:val="510901BF"/>
    <w:rsid w:val="511429EF"/>
    <w:rsid w:val="517948F8"/>
    <w:rsid w:val="51B86EB8"/>
    <w:rsid w:val="51C70A13"/>
    <w:rsid w:val="521F71F2"/>
    <w:rsid w:val="525A1FB6"/>
    <w:rsid w:val="52C10D1F"/>
    <w:rsid w:val="52DE9E23"/>
    <w:rsid w:val="530B431C"/>
    <w:rsid w:val="53EE6BAF"/>
    <w:rsid w:val="541028B7"/>
    <w:rsid w:val="54262E66"/>
    <w:rsid w:val="54304EA4"/>
    <w:rsid w:val="546D3F89"/>
    <w:rsid w:val="54E450C3"/>
    <w:rsid w:val="550D3076"/>
    <w:rsid w:val="5599799A"/>
    <w:rsid w:val="55ED7274"/>
    <w:rsid w:val="56765CEE"/>
    <w:rsid w:val="56F9579A"/>
    <w:rsid w:val="56FC7846"/>
    <w:rsid w:val="57685525"/>
    <w:rsid w:val="5776841F"/>
    <w:rsid w:val="577F4182"/>
    <w:rsid w:val="57A7B3C5"/>
    <w:rsid w:val="57F347A6"/>
    <w:rsid w:val="580E188F"/>
    <w:rsid w:val="580F3472"/>
    <w:rsid w:val="587C7B3B"/>
    <w:rsid w:val="589407B4"/>
    <w:rsid w:val="58BA1767"/>
    <w:rsid w:val="58D227E3"/>
    <w:rsid w:val="58E135DE"/>
    <w:rsid w:val="5957E1A5"/>
    <w:rsid w:val="59D5EBC7"/>
    <w:rsid w:val="59DED701"/>
    <w:rsid w:val="59DF91CD"/>
    <w:rsid w:val="59DFCDC5"/>
    <w:rsid w:val="59EB2C59"/>
    <w:rsid w:val="5A394185"/>
    <w:rsid w:val="5ACB22C3"/>
    <w:rsid w:val="5B3F6C6F"/>
    <w:rsid w:val="5B4C6318"/>
    <w:rsid w:val="5BD951D8"/>
    <w:rsid w:val="5BEF23D9"/>
    <w:rsid w:val="5BFEBADF"/>
    <w:rsid w:val="5C7BD0AC"/>
    <w:rsid w:val="5C7ECCEE"/>
    <w:rsid w:val="5C9BAB64"/>
    <w:rsid w:val="5CA71172"/>
    <w:rsid w:val="5CE078ED"/>
    <w:rsid w:val="5CFF3BED"/>
    <w:rsid w:val="5DB22612"/>
    <w:rsid w:val="5DCA7D57"/>
    <w:rsid w:val="5DCBED83"/>
    <w:rsid w:val="5E320A50"/>
    <w:rsid w:val="5E7118AA"/>
    <w:rsid w:val="5E7D301B"/>
    <w:rsid w:val="5EEF9119"/>
    <w:rsid w:val="5F3A1291"/>
    <w:rsid w:val="5F6B5557"/>
    <w:rsid w:val="5F6F55E4"/>
    <w:rsid w:val="5F99C1A7"/>
    <w:rsid w:val="5FDA44B5"/>
    <w:rsid w:val="5FEF9775"/>
    <w:rsid w:val="5FF25A5B"/>
    <w:rsid w:val="5FFF78C5"/>
    <w:rsid w:val="60150B9A"/>
    <w:rsid w:val="602D0A71"/>
    <w:rsid w:val="60932FCA"/>
    <w:rsid w:val="609818CB"/>
    <w:rsid w:val="61BD952B"/>
    <w:rsid w:val="62120E18"/>
    <w:rsid w:val="621E1027"/>
    <w:rsid w:val="62E67DC6"/>
    <w:rsid w:val="62EF53D9"/>
    <w:rsid w:val="62F615EE"/>
    <w:rsid w:val="630D181D"/>
    <w:rsid w:val="63197137"/>
    <w:rsid w:val="633C4759"/>
    <w:rsid w:val="6379B515"/>
    <w:rsid w:val="63FBE859"/>
    <w:rsid w:val="64CD035E"/>
    <w:rsid w:val="64D23995"/>
    <w:rsid w:val="64DA2234"/>
    <w:rsid w:val="6522491C"/>
    <w:rsid w:val="65D05678"/>
    <w:rsid w:val="65FD65EB"/>
    <w:rsid w:val="66212E18"/>
    <w:rsid w:val="667E6E0B"/>
    <w:rsid w:val="66FF0538"/>
    <w:rsid w:val="66FF4782"/>
    <w:rsid w:val="674501B2"/>
    <w:rsid w:val="676556BA"/>
    <w:rsid w:val="67884268"/>
    <w:rsid w:val="67A46B69"/>
    <w:rsid w:val="67CE0D8B"/>
    <w:rsid w:val="67D45406"/>
    <w:rsid w:val="67DE790E"/>
    <w:rsid w:val="67E7351E"/>
    <w:rsid w:val="68143BAD"/>
    <w:rsid w:val="683FE0EE"/>
    <w:rsid w:val="687650E4"/>
    <w:rsid w:val="68B818CF"/>
    <w:rsid w:val="68DB699F"/>
    <w:rsid w:val="6AAB53B4"/>
    <w:rsid w:val="6AD761A9"/>
    <w:rsid w:val="6B4145D4"/>
    <w:rsid w:val="6B5F874B"/>
    <w:rsid w:val="6B6DE745"/>
    <w:rsid w:val="6B9A49C5"/>
    <w:rsid w:val="6BEE37AA"/>
    <w:rsid w:val="6BF7DFB6"/>
    <w:rsid w:val="6BFF669C"/>
    <w:rsid w:val="6C59546E"/>
    <w:rsid w:val="6CA938EF"/>
    <w:rsid w:val="6CB62F5A"/>
    <w:rsid w:val="6CE87CE1"/>
    <w:rsid w:val="6CFA65F7"/>
    <w:rsid w:val="6D6830E8"/>
    <w:rsid w:val="6DF5A8D9"/>
    <w:rsid w:val="6DFBFA64"/>
    <w:rsid w:val="6DFD7179"/>
    <w:rsid w:val="6E75FEE1"/>
    <w:rsid w:val="6E7EC36E"/>
    <w:rsid w:val="6E91041D"/>
    <w:rsid w:val="6EB5499F"/>
    <w:rsid w:val="6EBC4FAF"/>
    <w:rsid w:val="6EF55502"/>
    <w:rsid w:val="6EF58DF5"/>
    <w:rsid w:val="6EFFD6CB"/>
    <w:rsid w:val="6F3309A0"/>
    <w:rsid w:val="6FA36B8F"/>
    <w:rsid w:val="6FBFDDB8"/>
    <w:rsid w:val="6FD01575"/>
    <w:rsid w:val="6FD9B0D4"/>
    <w:rsid w:val="6FE93104"/>
    <w:rsid w:val="6FF70DD0"/>
    <w:rsid w:val="6FF9E4B4"/>
    <w:rsid w:val="6FFF652E"/>
    <w:rsid w:val="70044BBB"/>
    <w:rsid w:val="703947D7"/>
    <w:rsid w:val="707DED38"/>
    <w:rsid w:val="70A237D5"/>
    <w:rsid w:val="70A63A54"/>
    <w:rsid w:val="70B13B8B"/>
    <w:rsid w:val="70CD143E"/>
    <w:rsid w:val="718C6F29"/>
    <w:rsid w:val="71967095"/>
    <w:rsid w:val="71A84B62"/>
    <w:rsid w:val="71B763EC"/>
    <w:rsid w:val="71F92EA9"/>
    <w:rsid w:val="71F96A05"/>
    <w:rsid w:val="723578DE"/>
    <w:rsid w:val="728E5C80"/>
    <w:rsid w:val="72A57ADD"/>
    <w:rsid w:val="72AA7C89"/>
    <w:rsid w:val="72B75BD6"/>
    <w:rsid w:val="72BF663C"/>
    <w:rsid w:val="73165394"/>
    <w:rsid w:val="73D5F153"/>
    <w:rsid w:val="73DC5990"/>
    <w:rsid w:val="73F64C54"/>
    <w:rsid w:val="73FFA952"/>
    <w:rsid w:val="73FFD2F1"/>
    <w:rsid w:val="74251A31"/>
    <w:rsid w:val="746023E8"/>
    <w:rsid w:val="747E4CD7"/>
    <w:rsid w:val="74FF347E"/>
    <w:rsid w:val="74FFA0B4"/>
    <w:rsid w:val="751E27E1"/>
    <w:rsid w:val="75F76CCB"/>
    <w:rsid w:val="766024FA"/>
    <w:rsid w:val="76D33737"/>
    <w:rsid w:val="76EB4A43"/>
    <w:rsid w:val="76FB598A"/>
    <w:rsid w:val="7755E2AC"/>
    <w:rsid w:val="777C3147"/>
    <w:rsid w:val="777E3362"/>
    <w:rsid w:val="7782124A"/>
    <w:rsid w:val="77BA6730"/>
    <w:rsid w:val="77CF246F"/>
    <w:rsid w:val="77CFDD07"/>
    <w:rsid w:val="77ECE4BA"/>
    <w:rsid w:val="77EEB945"/>
    <w:rsid w:val="77F586E4"/>
    <w:rsid w:val="782C26E3"/>
    <w:rsid w:val="78E70A4F"/>
    <w:rsid w:val="7900080A"/>
    <w:rsid w:val="79E9A5A4"/>
    <w:rsid w:val="79FB0285"/>
    <w:rsid w:val="7A585AEC"/>
    <w:rsid w:val="7A5F9C4D"/>
    <w:rsid w:val="7A800997"/>
    <w:rsid w:val="7AB33B21"/>
    <w:rsid w:val="7ABBFF28"/>
    <w:rsid w:val="7AD3647C"/>
    <w:rsid w:val="7AD61FD9"/>
    <w:rsid w:val="7AE70627"/>
    <w:rsid w:val="7AFF3526"/>
    <w:rsid w:val="7B4B7795"/>
    <w:rsid w:val="7B4D6D34"/>
    <w:rsid w:val="7B6FC7B3"/>
    <w:rsid w:val="7B7E1AD7"/>
    <w:rsid w:val="7BA75A33"/>
    <w:rsid w:val="7BAC8459"/>
    <w:rsid w:val="7BBD052E"/>
    <w:rsid w:val="7BCD8914"/>
    <w:rsid w:val="7BF61CAD"/>
    <w:rsid w:val="7BF71835"/>
    <w:rsid w:val="7BFBF5DC"/>
    <w:rsid w:val="7C3831CF"/>
    <w:rsid w:val="7C5B3411"/>
    <w:rsid w:val="7C5F4A70"/>
    <w:rsid w:val="7C610490"/>
    <w:rsid w:val="7C63789C"/>
    <w:rsid w:val="7C707CEC"/>
    <w:rsid w:val="7CD8C818"/>
    <w:rsid w:val="7CF9CA6B"/>
    <w:rsid w:val="7D081BBB"/>
    <w:rsid w:val="7D205A06"/>
    <w:rsid w:val="7D2871AB"/>
    <w:rsid w:val="7D3AFB76"/>
    <w:rsid w:val="7D774C3B"/>
    <w:rsid w:val="7D790BC2"/>
    <w:rsid w:val="7D7EE731"/>
    <w:rsid w:val="7D9FBBD9"/>
    <w:rsid w:val="7DCE0D5C"/>
    <w:rsid w:val="7DDE09CD"/>
    <w:rsid w:val="7DE78C7F"/>
    <w:rsid w:val="7DF710DF"/>
    <w:rsid w:val="7DF96833"/>
    <w:rsid w:val="7DFD1BA8"/>
    <w:rsid w:val="7E0B5633"/>
    <w:rsid w:val="7E5D5710"/>
    <w:rsid w:val="7E6B5072"/>
    <w:rsid w:val="7E7DAAF1"/>
    <w:rsid w:val="7E9DB15D"/>
    <w:rsid w:val="7E9F31EB"/>
    <w:rsid w:val="7EAF1366"/>
    <w:rsid w:val="7ED5C39C"/>
    <w:rsid w:val="7EEF207A"/>
    <w:rsid w:val="7EF9694F"/>
    <w:rsid w:val="7EFE816D"/>
    <w:rsid w:val="7EFF1726"/>
    <w:rsid w:val="7F2B5D0A"/>
    <w:rsid w:val="7F34717A"/>
    <w:rsid w:val="7F3EF0AB"/>
    <w:rsid w:val="7F3FF241"/>
    <w:rsid w:val="7F4635D3"/>
    <w:rsid w:val="7F5F804C"/>
    <w:rsid w:val="7F77DE2B"/>
    <w:rsid w:val="7F7E44C9"/>
    <w:rsid w:val="7F7F8FD9"/>
    <w:rsid w:val="7F7F9A0F"/>
    <w:rsid w:val="7F9EB937"/>
    <w:rsid w:val="7FA539C8"/>
    <w:rsid w:val="7FB15815"/>
    <w:rsid w:val="7FB673BA"/>
    <w:rsid w:val="7FB80D60"/>
    <w:rsid w:val="7FBD7000"/>
    <w:rsid w:val="7FBD9F1E"/>
    <w:rsid w:val="7FBF5B9A"/>
    <w:rsid w:val="7FBFC4FF"/>
    <w:rsid w:val="7FC9EE37"/>
    <w:rsid w:val="7FCBE67C"/>
    <w:rsid w:val="7FD3BD37"/>
    <w:rsid w:val="7FD71EAD"/>
    <w:rsid w:val="7FD7FE73"/>
    <w:rsid w:val="7FDB0C00"/>
    <w:rsid w:val="7FDCA2EE"/>
    <w:rsid w:val="7FDE61EE"/>
    <w:rsid w:val="7FDEBF62"/>
    <w:rsid w:val="7FDF4E08"/>
    <w:rsid w:val="7FDFF575"/>
    <w:rsid w:val="7FE34F94"/>
    <w:rsid w:val="7FE39013"/>
    <w:rsid w:val="7FE52F54"/>
    <w:rsid w:val="7FE65A21"/>
    <w:rsid w:val="7FE9F74D"/>
    <w:rsid w:val="7FEE81D4"/>
    <w:rsid w:val="7FEF2238"/>
    <w:rsid w:val="7FF5F112"/>
    <w:rsid w:val="7FF6AB07"/>
    <w:rsid w:val="7FFDE540"/>
    <w:rsid w:val="7FFF9D87"/>
    <w:rsid w:val="7FFFA5FD"/>
    <w:rsid w:val="7FFFECFB"/>
    <w:rsid w:val="7FFFF9C4"/>
    <w:rsid w:val="87FF1907"/>
    <w:rsid w:val="97C391B1"/>
    <w:rsid w:val="98FF451F"/>
    <w:rsid w:val="9BEE8132"/>
    <w:rsid w:val="9BEECD8A"/>
    <w:rsid w:val="9C5F2DBB"/>
    <w:rsid w:val="9CF89E39"/>
    <w:rsid w:val="9D37FD99"/>
    <w:rsid w:val="9DF7A96D"/>
    <w:rsid w:val="9EE6A577"/>
    <w:rsid w:val="9FFC4584"/>
    <w:rsid w:val="A0D74F1B"/>
    <w:rsid w:val="A77FB587"/>
    <w:rsid w:val="A78D02ED"/>
    <w:rsid w:val="A97156B7"/>
    <w:rsid w:val="ACEDEF96"/>
    <w:rsid w:val="AD7BEFCE"/>
    <w:rsid w:val="ADBF2333"/>
    <w:rsid w:val="AEF7B698"/>
    <w:rsid w:val="AF1A9033"/>
    <w:rsid w:val="AF3E3635"/>
    <w:rsid w:val="AFD8DA11"/>
    <w:rsid w:val="AFEDA744"/>
    <w:rsid w:val="B1D76DC2"/>
    <w:rsid w:val="B3BF0107"/>
    <w:rsid w:val="B6F7A5CE"/>
    <w:rsid w:val="B7BF2588"/>
    <w:rsid w:val="B7E6E8E5"/>
    <w:rsid w:val="B7FF66D1"/>
    <w:rsid w:val="BBFA18C0"/>
    <w:rsid w:val="BCFF6DDB"/>
    <w:rsid w:val="BDB35090"/>
    <w:rsid w:val="BDD7D30F"/>
    <w:rsid w:val="BE7E6CD7"/>
    <w:rsid w:val="BE8B2A20"/>
    <w:rsid w:val="BED7418D"/>
    <w:rsid w:val="BFAD8B47"/>
    <w:rsid w:val="BFC73333"/>
    <w:rsid w:val="BFEDFF61"/>
    <w:rsid w:val="C87F53B5"/>
    <w:rsid w:val="CA777E01"/>
    <w:rsid w:val="CC7F05D6"/>
    <w:rsid w:val="CC7F4939"/>
    <w:rsid w:val="CECBD042"/>
    <w:rsid w:val="CF375F46"/>
    <w:rsid w:val="CF3D52C6"/>
    <w:rsid w:val="D27B50FF"/>
    <w:rsid w:val="D2EF6629"/>
    <w:rsid w:val="D3BCFF55"/>
    <w:rsid w:val="D5EFDF9B"/>
    <w:rsid w:val="D65ED5C1"/>
    <w:rsid w:val="D72F3F74"/>
    <w:rsid w:val="D7DAA329"/>
    <w:rsid w:val="D7F1F11D"/>
    <w:rsid w:val="D7F7B5EC"/>
    <w:rsid w:val="D7FF6AEE"/>
    <w:rsid w:val="D8FB372B"/>
    <w:rsid w:val="D9BEFBD5"/>
    <w:rsid w:val="D9ED5E71"/>
    <w:rsid w:val="D9FD15DE"/>
    <w:rsid w:val="DBCF35C6"/>
    <w:rsid w:val="DC6FD70C"/>
    <w:rsid w:val="DCAE5546"/>
    <w:rsid w:val="DCF0E1DE"/>
    <w:rsid w:val="DE5F0FD6"/>
    <w:rsid w:val="DEF992F8"/>
    <w:rsid w:val="DEFD0A86"/>
    <w:rsid w:val="DF592F32"/>
    <w:rsid w:val="DF7D6C1F"/>
    <w:rsid w:val="DFF08E8F"/>
    <w:rsid w:val="DFFFE17D"/>
    <w:rsid w:val="E1F50BB9"/>
    <w:rsid w:val="E30E84ED"/>
    <w:rsid w:val="E5F78442"/>
    <w:rsid w:val="E87310F1"/>
    <w:rsid w:val="E8DCB3F4"/>
    <w:rsid w:val="E95B4B74"/>
    <w:rsid w:val="E9F2FCB6"/>
    <w:rsid w:val="EB678CF9"/>
    <w:rsid w:val="EB87037E"/>
    <w:rsid w:val="EBF68C4B"/>
    <w:rsid w:val="EBF70FA4"/>
    <w:rsid w:val="EBFFC7EE"/>
    <w:rsid w:val="EC7F5463"/>
    <w:rsid w:val="EC7FAD53"/>
    <w:rsid w:val="ECFBFD8D"/>
    <w:rsid w:val="ED6F7129"/>
    <w:rsid w:val="ED7F194A"/>
    <w:rsid w:val="EDE77068"/>
    <w:rsid w:val="EDF72D1E"/>
    <w:rsid w:val="EDFCE909"/>
    <w:rsid w:val="EEDFA1B2"/>
    <w:rsid w:val="EF67BAC8"/>
    <w:rsid w:val="EFD0BB40"/>
    <w:rsid w:val="EFD765C2"/>
    <w:rsid w:val="EFDB3FB3"/>
    <w:rsid w:val="EFDF2A68"/>
    <w:rsid w:val="EFDF58FC"/>
    <w:rsid w:val="EFF6A483"/>
    <w:rsid w:val="EFFDADF2"/>
    <w:rsid w:val="F0EEBD76"/>
    <w:rsid w:val="F1977245"/>
    <w:rsid w:val="F1F4046B"/>
    <w:rsid w:val="F2FFBB90"/>
    <w:rsid w:val="F35E346A"/>
    <w:rsid w:val="F37723D3"/>
    <w:rsid w:val="F3E7ECCB"/>
    <w:rsid w:val="F55D8322"/>
    <w:rsid w:val="F5CB41F1"/>
    <w:rsid w:val="F5DD6AA3"/>
    <w:rsid w:val="F65FC9FA"/>
    <w:rsid w:val="F67F254C"/>
    <w:rsid w:val="F6FF500B"/>
    <w:rsid w:val="F7718C34"/>
    <w:rsid w:val="F7B3F526"/>
    <w:rsid w:val="F7BF58C9"/>
    <w:rsid w:val="F7F04094"/>
    <w:rsid w:val="F7F3FB3B"/>
    <w:rsid w:val="F7F7CD3F"/>
    <w:rsid w:val="F7FD365A"/>
    <w:rsid w:val="F7FF4513"/>
    <w:rsid w:val="F7FF80EF"/>
    <w:rsid w:val="F85DC10C"/>
    <w:rsid w:val="F9AB8807"/>
    <w:rsid w:val="F9B197A1"/>
    <w:rsid w:val="F9FE7CF8"/>
    <w:rsid w:val="FA6FD754"/>
    <w:rsid w:val="FA7756C0"/>
    <w:rsid w:val="FB773524"/>
    <w:rsid w:val="FBBFEB08"/>
    <w:rsid w:val="FBF630AB"/>
    <w:rsid w:val="FBF77B07"/>
    <w:rsid w:val="FBFB213C"/>
    <w:rsid w:val="FC7BCCF8"/>
    <w:rsid w:val="FCEF9FCB"/>
    <w:rsid w:val="FCF65548"/>
    <w:rsid w:val="FDB7052E"/>
    <w:rsid w:val="FDBDD497"/>
    <w:rsid w:val="FDFD6D91"/>
    <w:rsid w:val="FDFF17E4"/>
    <w:rsid w:val="FE3FCFAC"/>
    <w:rsid w:val="FE49155F"/>
    <w:rsid w:val="FE4F4591"/>
    <w:rsid w:val="FEAD93E0"/>
    <w:rsid w:val="FEAFA13B"/>
    <w:rsid w:val="FEBBDFBE"/>
    <w:rsid w:val="FEC744FB"/>
    <w:rsid w:val="FED9C4FB"/>
    <w:rsid w:val="FEEF4BC2"/>
    <w:rsid w:val="FEF7B5A2"/>
    <w:rsid w:val="FEFC32BE"/>
    <w:rsid w:val="FEFF617B"/>
    <w:rsid w:val="FF1DCFE4"/>
    <w:rsid w:val="FF2E703C"/>
    <w:rsid w:val="FF37C9F6"/>
    <w:rsid w:val="FF59D2AB"/>
    <w:rsid w:val="FF77A87B"/>
    <w:rsid w:val="FF7A6800"/>
    <w:rsid w:val="FF7C0FD4"/>
    <w:rsid w:val="FF7CF579"/>
    <w:rsid w:val="FFB3CDD9"/>
    <w:rsid w:val="FFC72003"/>
    <w:rsid w:val="FFCF3F72"/>
    <w:rsid w:val="FFD97C37"/>
    <w:rsid w:val="FFDF25D3"/>
    <w:rsid w:val="FFDF5CB3"/>
    <w:rsid w:val="FFEB8B65"/>
    <w:rsid w:val="FFEF8696"/>
    <w:rsid w:val="FFEFD906"/>
    <w:rsid w:val="FFEFE04A"/>
    <w:rsid w:val="FFF72A6C"/>
    <w:rsid w:val="FFF7DB09"/>
    <w:rsid w:val="FFFD1630"/>
    <w:rsid w:val="FFFF8D02"/>
    <w:rsid w:val="FFFFB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仿宋_GB2312" w:hAnsi="仿宋_GB2312" w:eastAsia="仿宋_GB2312" w:cs="仿宋_GB2312"/>
      <w:sz w:val="32"/>
      <w:szCs w:val="32"/>
    </w:rPr>
  </w:style>
  <w:style w:type="paragraph" w:styleId="4">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Balloon Text"/>
    <w:basedOn w:val="1"/>
    <w:link w:val="19"/>
    <w:qFormat/>
    <w:uiPriority w:val="0"/>
    <w:rPr>
      <w:sz w:val="18"/>
      <w:szCs w:val="18"/>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next w:val="2"/>
    <w:qFormat/>
    <w:uiPriority w:val="0"/>
    <w:pPr>
      <w:ind w:left="0" w:firstLine="420"/>
    </w:pPr>
    <w:rPr>
      <w:rFonts w:ascii="仿宋_GB2312" w:eastAsia="仿宋_GB2312" w:cs="仿宋_GB2312"/>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Emphasis"/>
    <w:basedOn w:val="16"/>
    <w:qFormat/>
    <w:uiPriority w:val="0"/>
    <w:rPr>
      <w:i/>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0">
    <w:name w:val="font01"/>
    <w:basedOn w:val="16"/>
    <w:qFormat/>
    <w:uiPriority w:val="0"/>
    <w:rPr>
      <w:rFonts w:ascii="Wingdings 2" w:hAnsi="Wingdings 2" w:eastAsia="Wingdings 2" w:cs="Wingdings 2"/>
      <w:color w:val="000000"/>
      <w:sz w:val="24"/>
      <w:szCs w:val="24"/>
      <w:u w:val="none"/>
    </w:rPr>
  </w:style>
  <w:style w:type="character" w:customStyle="1" w:styleId="21">
    <w:name w:val="font31"/>
    <w:basedOn w:val="16"/>
    <w:qFormat/>
    <w:uiPriority w:val="0"/>
    <w:rPr>
      <w:rFonts w:hint="eastAsia" w:ascii="宋体" w:hAnsi="宋体" w:eastAsia="宋体" w:cs="宋体"/>
      <w:color w:val="000000"/>
      <w:sz w:val="24"/>
      <w:szCs w:val="24"/>
      <w:u w:val="none"/>
    </w:rPr>
  </w:style>
  <w:style w:type="paragraph" w:customStyle="1" w:styleId="22">
    <w:name w:val=" Char Char Char Char Char Char Char Char Char Char Char Char Char Char Char"/>
    <w:basedOn w:val="1"/>
    <w:qFormat/>
    <w:uiPriority w:val="0"/>
    <w:pPr>
      <w:widowControl/>
      <w:spacing w:after="160" w:line="240" w:lineRule="exact"/>
      <w:jc w:val="left"/>
    </w:pPr>
  </w:style>
  <w:style w:type="paragraph" w:customStyle="1" w:styleId="23">
    <w:name w:val="p17"/>
    <w:basedOn w:val="1"/>
    <w:qFormat/>
    <w:uiPriority w:val="0"/>
    <w:pPr>
      <w:widowControl/>
    </w:pPr>
    <w:rPr>
      <w:rFonts w:ascii="宋体" w:hAnsi="宋体" w:cs="宋体"/>
      <w:kern w:val="0"/>
      <w:szCs w:val="21"/>
    </w:rPr>
  </w:style>
  <w:style w:type="paragraph" w:customStyle="1" w:styleId="24">
    <w:name w:val="Char"/>
    <w:basedOn w:val="1"/>
    <w:qFormat/>
    <w:uiPriority w:val="0"/>
    <w:rPr>
      <w:rFonts w:ascii="仿宋_GB2312" w:hAnsi="华文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3608</Words>
  <Characters>3710</Characters>
  <Lines>24</Lines>
  <Paragraphs>6</Paragraphs>
  <TotalTime>4</TotalTime>
  <ScaleCrop>false</ScaleCrop>
  <LinksUpToDate>false</LinksUpToDate>
  <CharactersWithSpaces>3732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2021-06-27T11:29:00Z</dcterms:created>
  <dc:creator>carlos</dc:creator>
  <cp:lastModifiedBy>李书漫</cp:lastModifiedBy>
  <cp:lastPrinted>2025-02-07T08:04:00Z</cp:lastPrinted>
  <dcterms:modified xsi:type="dcterms:W3CDTF">2025-02-07T08:53:49Z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E4AAEBB53C124BA0855F02DB99F67F4F_13</vt:lpwstr>
  </property>
  <property fmtid="{D5CDD505-2E9C-101B-9397-08002B2CF9AE}" pid="4" name="KSOTemplateDocerSaveRecord">
    <vt:lpwstr>eyJoZGlkIjoiYjFmMjIzODVhNzBhYmM5NDU0ZGIwODgyN2Y5YTdlZTUiLCJ1c2VySWQiOiIzMDkzNjg3ODYifQ==</vt:lpwstr>
  </property>
</Properties>
</file>